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43.0" w:type="dxa"/>
        <w:jc w:val="left"/>
        <w:tblInd w:w="-851.0" w:type="dxa"/>
        <w:tblLayout w:type="fixed"/>
        <w:tblLook w:val="0400"/>
      </w:tblPr>
      <w:tblGrid>
        <w:gridCol w:w="4968"/>
        <w:gridCol w:w="5675"/>
        <w:tblGridChange w:id="0">
          <w:tblGrid>
            <w:gridCol w:w="4968"/>
            <w:gridCol w:w="5675"/>
          </w:tblGrid>
        </w:tblGridChange>
      </w:tblGrid>
      <w:tr>
        <w:trPr>
          <w:cantSplit w:val="0"/>
          <w:trHeight w:val="884" w:hRule="atLeast"/>
          <w:tblHeader w:val="0"/>
        </w:trPr>
        <w:tc>
          <w:tcPr/>
          <w:p w:rsidR="00000000" w:rsidDel="00000000" w:rsidP="00000000" w:rsidRDefault="00000000" w:rsidRPr="00000000" w14:paraId="00000002">
            <w:pPr>
              <w:spacing w:before="60"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QUỐC GIA TP. HCM</w:t>
            </w:r>
          </w:p>
          <w:p w:rsidR="00000000" w:rsidDel="00000000" w:rsidP="00000000" w:rsidRDefault="00000000" w:rsidRPr="00000000" w14:paraId="00000003">
            <w:pPr>
              <w:spacing w:before="60" w:lineRule="auto"/>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ĐẠI HỌC KINH TẾ - LUẬT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2" name=""/>
                      <a:graphic>
                        <a:graphicData uri="http://schemas.microsoft.com/office/word/2010/wordprocessingShape">
                          <wps:wsp>
                            <wps:cNvCnPr/>
                            <wps:spPr>
                              <a:xfrm>
                                <a:off x="4603050" y="3780000"/>
                                <a:ext cx="14859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4">
            <w:pPr>
              <w:spacing w:before="60" w:lineRule="auto"/>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5">
            <w:pPr>
              <w:spacing w:before="60" w:lineRule="auto"/>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3" name=""/>
                      <a:graphic>
                        <a:graphicData uri="http://schemas.microsoft.com/office/word/2010/wordprocessingShape">
                          <wps:wsp>
                            <wps:cNvCnPr/>
                            <wps:spPr>
                              <a:xfrm>
                                <a:off x="4323600" y="3780000"/>
                                <a:ext cx="20448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6">
            <w:pPr>
              <w:spacing w:after="60" w:before="60" w:line="276" w:lineRule="auto"/>
              <w:ind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7">
            <w:pPr>
              <w:spacing w:after="60" w:before="60" w:line="276" w:lineRule="auto"/>
              <w:ind w:left="-3" w:right="-97" w:firstLine="3"/>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Thành phố Hồ Chí Minh, ngày 15 tháng 5 năm 2025</w:t>
            </w:r>
            <w:r w:rsidDel="00000000" w:rsidR="00000000" w:rsidRPr="00000000">
              <mc:AlternateContent>
                <mc:Choice Requires="wps">
                  <w:drawing>
                    <wp:anchor allowOverlap="1" behindDoc="0" distB="4294967284" distT="4294967284" distL="114300" distR="114300" hidden="0" layoutInCell="1" locked="0" relativeHeight="0" simplePos="0">
                      <wp:simplePos x="0" y="0"/>
                      <wp:positionH relativeFrom="column">
                        <wp:posOffset>215900</wp:posOffset>
                      </wp:positionH>
                      <wp:positionV relativeFrom="paragraph">
                        <wp:posOffset>43185</wp:posOffset>
                      </wp:positionV>
                      <wp:extent cx="0" cy="12700"/>
                      <wp:effectExtent b="0" l="0" r="0" t="0"/>
                      <wp:wrapNone/>
                      <wp:docPr id="2045494655" name=""/>
                      <a:graphic>
                        <a:graphicData uri="http://schemas.microsoft.com/office/word/2010/wordprocessingShape">
                          <wps:wsp>
                            <wps:cNvCnPr/>
                            <wps:spPr>
                              <a:xfrm>
                                <a:off x="4683060" y="3780000"/>
                                <a:ext cx="132588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4" distT="4294967284" distL="114300" distR="114300" hidden="0" layoutInCell="1" locked="0" relativeHeight="0" simplePos="0">
                      <wp:simplePos x="0" y="0"/>
                      <wp:positionH relativeFrom="column">
                        <wp:posOffset>215900</wp:posOffset>
                      </wp:positionH>
                      <wp:positionV relativeFrom="paragraph">
                        <wp:posOffset>43185</wp:posOffset>
                      </wp:positionV>
                      <wp:extent cx="0" cy="12700"/>
                      <wp:effectExtent b="0" l="0" r="0" t="0"/>
                      <wp:wrapNone/>
                      <wp:docPr id="204549465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84" distT="4294967284" distL="114300" distR="114300" hidden="0" layoutInCell="1" locked="0" relativeHeight="0" simplePos="0">
                      <wp:simplePos x="0" y="0"/>
                      <wp:positionH relativeFrom="column">
                        <wp:posOffset>3200400</wp:posOffset>
                      </wp:positionH>
                      <wp:positionV relativeFrom="paragraph">
                        <wp:posOffset>43185</wp:posOffset>
                      </wp:positionV>
                      <wp:extent cx="0" cy="12700"/>
                      <wp:effectExtent b="0" l="0" r="0" t="0"/>
                      <wp:wrapNone/>
                      <wp:docPr id="2045494651" name=""/>
                      <a:graphic>
                        <a:graphicData uri="http://schemas.microsoft.com/office/word/2010/wordprocessingShape">
                          <wps:wsp>
                            <wps:cNvCnPr/>
                            <wps:spPr>
                              <a:xfrm>
                                <a:off x="4395405" y="3780000"/>
                                <a:ext cx="190119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4" distT="4294967284" distL="114300" distR="114300" hidden="0" layoutInCell="1" locked="0" relativeHeight="0" simplePos="0">
                      <wp:simplePos x="0" y="0"/>
                      <wp:positionH relativeFrom="column">
                        <wp:posOffset>3200400</wp:posOffset>
                      </wp:positionH>
                      <wp:positionV relativeFrom="paragraph">
                        <wp:posOffset>43185</wp:posOffset>
                      </wp:positionV>
                      <wp:extent cx="0" cy="12700"/>
                      <wp:effectExtent b="0" l="0" r="0" t="0"/>
                      <wp:wrapNone/>
                      <wp:docPr id="204549465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left="0" w:hanging="3"/>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0" w:line="276" w:lineRule="auto"/>
        <w:ind w:left="0" w:hanging="3"/>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BẢN MÔ TẢ CHƯƠNG TRÌNH ĐÀO TẠO (PRO</w:t>
      </w:r>
      <w:r w:rsidDel="00000000" w:rsidR="00000000" w:rsidRPr="00000000">
        <w:rPr>
          <w:b w:val="1"/>
          <w:rtl w:val="0"/>
        </w:rPr>
        <w:t xml:space="preserve">G</w:t>
      </w:r>
      <w:r w:rsidDel="00000000" w:rsidR="00000000" w:rsidRPr="00000000">
        <w:rPr>
          <w:rFonts w:ascii="Times New Roman" w:cs="Times New Roman" w:eastAsia="Times New Roman" w:hAnsi="Times New Roman"/>
          <w:b w:val="1"/>
          <w:color w:val="000000"/>
          <w:rtl w:val="0"/>
        </w:rPr>
        <w:t xml:space="preserve">RAM SPECIFICATION)</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B">
      <w:pPr>
        <w:widowControl w:val="0"/>
        <w:spacing w:after="120" w:before="12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GENERAL INFORMATION</w:t>
      </w:r>
    </w:p>
    <w:p w:rsidR="00000000" w:rsidDel="00000000" w:rsidP="00000000" w:rsidRDefault="00000000" w:rsidRPr="00000000" w14:paraId="0000000C">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Awarding Institution:  University of Economics and Law, VNU</w:t>
      </w:r>
    </w:p>
    <w:p w:rsidR="00000000" w:rsidDel="00000000" w:rsidP="00000000" w:rsidRDefault="00000000" w:rsidRPr="00000000" w14:paraId="0000000D">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Awarding Institution: University of Economics and Law, VNU</w:t>
      </w:r>
    </w:p>
    <w:p w:rsidR="00000000" w:rsidDel="00000000" w:rsidP="00000000" w:rsidRDefault="00000000" w:rsidRPr="00000000" w14:paraId="0000000E">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Programme Title: Master in Accounting</w:t>
      </w:r>
    </w:p>
    <w:p w:rsidR="00000000" w:rsidDel="00000000" w:rsidP="00000000" w:rsidRDefault="00000000" w:rsidRPr="00000000" w14:paraId="0000000F">
      <w:pPr>
        <w:widowControl w:val="0"/>
        <w:spacing w:after="120" w:before="120" w:line="276" w:lineRule="auto"/>
        <w:ind w:left="566" w:hanging="2.9999999999999716"/>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Programme Code: </w:t>
      </w:r>
      <w:r w:rsidDel="00000000" w:rsidR="00000000" w:rsidRPr="00000000">
        <w:rPr>
          <w:color w:val="000000"/>
          <w:sz w:val="26"/>
          <w:szCs w:val="26"/>
          <w:rtl w:val="0"/>
        </w:rPr>
        <w:t xml:space="preserve">8340301</w:t>
      </w:r>
      <w:r w:rsidDel="00000000" w:rsidR="00000000" w:rsidRPr="00000000">
        <mc:AlternateContent>
          <mc:Choice Requires="wps">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30494</wp:posOffset>
                </wp:positionV>
                <wp:extent cx="0" cy="12700"/>
                <wp:effectExtent b="0" l="0" r="0" t="0"/>
                <wp:wrapNone/>
                <wp:docPr id="2045494654"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30494</wp:posOffset>
                </wp:positionV>
                <wp:extent cx="0" cy="12700"/>
                <wp:effectExtent b="0" l="0" r="0" t="0"/>
                <wp:wrapNone/>
                <wp:docPr id="204549465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0">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Mode of Study: Full-time</w:t>
      </w:r>
    </w:p>
    <w:p w:rsidR="00000000" w:rsidDel="00000000" w:rsidP="00000000" w:rsidRDefault="00000000" w:rsidRPr="00000000" w14:paraId="00000011">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Accreditation details: Master </w:t>
      </w:r>
      <w:r w:rsidDel="00000000" w:rsidR="00000000" w:rsidRPr="00000000">
        <w:rPr>
          <w:sz w:val="26"/>
          <w:szCs w:val="26"/>
          <w:rtl w:val="0"/>
        </w:rPr>
        <w:t xml:space="preserve">of</w:t>
      </w:r>
      <w:r w:rsidDel="00000000" w:rsidR="00000000" w:rsidRPr="00000000">
        <w:rPr>
          <w:rFonts w:ascii="Times New Roman" w:cs="Times New Roman" w:eastAsia="Times New Roman" w:hAnsi="Times New Roman"/>
          <w:color w:val="000000"/>
          <w:sz w:val="26"/>
          <w:szCs w:val="26"/>
          <w:rtl w:val="0"/>
        </w:rPr>
        <w:t xml:space="preserve"> Accounting</w:t>
      </w:r>
    </w:p>
    <w:p w:rsidR="00000000" w:rsidDel="00000000" w:rsidP="00000000" w:rsidRDefault="00000000" w:rsidRPr="00000000" w14:paraId="00000012">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Programme Lead: Dr. Ho Xuan Thuy</w:t>
      </w:r>
    </w:p>
    <w:p w:rsidR="00000000" w:rsidDel="00000000" w:rsidP="00000000" w:rsidRDefault="00000000" w:rsidRPr="00000000" w14:paraId="00000013">
      <w:pPr>
        <w:widowControl w:val="0"/>
        <w:spacing w:after="120" w:before="120" w:line="276"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TIÊU CHÍ TUYỂN SINH</w:t>
      </w:r>
    </w:p>
    <w:p w:rsidR="00000000" w:rsidDel="00000000" w:rsidP="00000000" w:rsidRDefault="00000000" w:rsidRPr="00000000" w14:paraId="00000014">
      <w:pPr>
        <w:widowControl w:val="0"/>
        <w:spacing w:after="120" w:before="120" w:line="276" w:lineRule="auto"/>
        <w:ind w:left="1" w:firstLine="56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đối với người dự tuyển trình độ thạc sĩ:</w:t>
      </w:r>
    </w:p>
    <w:p w:rsidR="00000000" w:rsidDel="00000000" w:rsidP="00000000" w:rsidRDefault="00000000" w:rsidRPr="00000000" w14:paraId="00000015">
      <w:pPr>
        <w:widowControl w:val="0"/>
        <w:spacing w:after="120" w:before="120" w:line="276" w:lineRule="auto"/>
        <w:ind w:left="1" w:firstLine="56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Người dự tuyển đã tốt nghiệp hoặc có quyết định công nhận tốt nghiệp đại học (hoặc trình độ tương đương trở lên) ngành phù hợp; đối với chương trình định hướng nghiên cứu yêu cầu hạng tốt nghiệp từ khá trở lên hoặc có công bố khoa học liên quan đến lĩnh vực sẽ học tập, nghiên cứu.</w:t>
      </w:r>
    </w:p>
    <w:p w:rsidR="00000000" w:rsidDel="00000000" w:rsidP="00000000" w:rsidRDefault="00000000" w:rsidRPr="00000000" w14:paraId="00000016">
      <w:pPr>
        <w:widowControl w:val="0"/>
        <w:spacing w:after="120" w:before="120" w:line="276" w:lineRule="auto"/>
        <w:ind w:left="1" w:firstLine="56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Người dự tuyển là người tham gia chương trình liên thông từ trình độ đại học lên trình độ thạc sĩ của Trường Đại học Kinh tế - Luật.</w:t>
      </w:r>
    </w:p>
    <w:p w:rsidR="00000000" w:rsidDel="00000000" w:rsidP="00000000" w:rsidRDefault="00000000" w:rsidRPr="00000000" w14:paraId="00000017">
      <w:pPr>
        <w:widowControl w:val="0"/>
        <w:spacing w:after="120" w:before="120" w:line="276" w:lineRule="auto"/>
        <w:ind w:left="1" w:firstLine="56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Người dự tuyển có năng lực ngoại ngữ từ Bậc 3 trở lên theo Khung năng lực ngoại ngữ 6 bậc dùng cho Việt Nam.</w:t>
      </w:r>
    </w:p>
    <w:p w:rsidR="00000000" w:rsidDel="00000000" w:rsidP="00000000" w:rsidRDefault="00000000" w:rsidRPr="00000000" w14:paraId="00000018">
      <w:pPr>
        <w:widowControl w:val="0"/>
        <w:spacing w:after="120" w:before="120" w:line="276" w:lineRule="auto"/>
        <w:ind w:left="1" w:firstLine="56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Trường hợp người dự tuyển chưa đáp ứng năng lực ngoại ngữ được quy định tại khoản 3 Điều 5 của Thông tư số 23/2021/TT-BGDĐT ngày 30/8/2021 về Quy chế tuyển sinh và đào tạo trình độ thạc sĩ và các điều kiện khác do Trường Đại học Kinh tế - Luật quy định trong Đề án tuyển sinh hằng năm, thì thực hiện đánh giá năng lực ngoại ngữ đầu vào theo quy định.</w:t>
      </w:r>
    </w:p>
    <w:p w:rsidR="00000000" w:rsidDel="00000000" w:rsidP="00000000" w:rsidRDefault="00000000" w:rsidRPr="00000000" w14:paraId="00000019">
      <w:pPr>
        <w:widowControl w:val="0"/>
        <w:spacing w:after="120" w:before="120" w:line="276" w:lineRule="auto"/>
        <w:ind w:left="1" w:firstLine="56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Người dự tuyển là công dân nước ngoài nếu đăng ký theo học các chương trình đào tạo thạc sĩ bằng tiếng Việt phải đạt trình độ tiếng Việt từ Bậc 4 trở lên theo Khung năng lực tiếng Việt dùng cho người nước ngoài hoặc đã tốt nghiệp đại học (hoặc trình độ tương đương trở lên) mà chương trình đào tạo được giảng dạy bằng tiếng Việt; đáp ứng yêu cầu về ngoại ngữ thứ hai theo quy định.</w:t>
      </w:r>
    </w:p>
    <w:p w:rsidR="00000000" w:rsidDel="00000000" w:rsidP="00000000" w:rsidRDefault="00000000" w:rsidRPr="00000000" w14:paraId="0000001A">
      <w:pPr>
        <w:widowControl w:val="0"/>
        <w:spacing w:after="120" w:before="120" w:line="276" w:lineRule="auto"/>
        <w:ind w:left="1" w:firstLine="56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Người dự tuyển đáp ứng các yêu cầu khác của chuẩn chương trình đào tạo do Bộ Giáo dục và Đào tạo ban hành và theo quy định của chương trình đào tạo.</w:t>
      </w:r>
    </w:p>
    <w:p w:rsidR="00000000" w:rsidDel="00000000" w:rsidP="00000000" w:rsidRDefault="00000000" w:rsidRPr="00000000" w14:paraId="0000001B">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PROGRAMME OVERVIEW</w:t>
      </w:r>
    </w:p>
    <w:p w:rsidR="00000000" w:rsidDel="00000000" w:rsidP="00000000" w:rsidRDefault="00000000" w:rsidRPr="00000000" w14:paraId="0000001C">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3.1. Learning and teaching</w:t>
      </w:r>
    </w:p>
    <w:p w:rsidR="00000000" w:rsidDel="00000000" w:rsidP="00000000" w:rsidRDefault="00000000" w:rsidRPr="00000000" w14:paraId="0000001D">
      <w:pPr>
        <w:widowControl w:val="0"/>
        <w:spacing w:after="120" w:before="120" w:line="276"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Our degree programmes are full-time, lasting two years. The M</w:t>
      </w:r>
      <w:r w:rsidDel="00000000" w:rsidR="00000000" w:rsidRPr="00000000">
        <w:rPr>
          <w:sz w:val="26"/>
          <w:szCs w:val="26"/>
          <w:rtl w:val="0"/>
        </w:rPr>
        <w:t xml:space="preserve">aster</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sz w:val="26"/>
          <w:szCs w:val="26"/>
          <w:rtl w:val="0"/>
        </w:rPr>
        <w:t xml:space="preserve">of</w:t>
      </w:r>
      <w:r w:rsidDel="00000000" w:rsidR="00000000" w:rsidRPr="00000000">
        <w:rPr>
          <w:rFonts w:ascii="Times New Roman" w:cs="Times New Roman" w:eastAsia="Times New Roman" w:hAnsi="Times New Roman"/>
          <w:color w:val="000000"/>
          <w:sz w:val="26"/>
          <w:szCs w:val="26"/>
          <w:rtl w:val="0"/>
        </w:rPr>
        <w:t xml:space="preserve"> Accounting aims to provide students with an understanding of the key concepts and arguments in the relevant subjects, together with the ability to apply this knowledge in research and practice in a variety of contexts. Teaching takes place over two main semesters, the first from August to January and the second from February to May.</w:t>
      </w:r>
    </w:p>
    <w:p w:rsidR="00000000" w:rsidDel="00000000" w:rsidP="00000000" w:rsidRDefault="00000000" w:rsidRPr="00000000" w14:paraId="0000001E">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3.2. Educational Aims of the Programme</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5"/>
        <w:gridCol w:w="7717"/>
        <w:tblGridChange w:id="0">
          <w:tblGrid>
            <w:gridCol w:w="1345"/>
            <w:gridCol w:w="7717"/>
          </w:tblGrid>
        </w:tblGridChange>
      </w:tblGrid>
      <w:tr>
        <w:trPr>
          <w:cantSplit w:val="0"/>
          <w:tblHeader w:val="0"/>
        </w:trPr>
        <w:tc>
          <w:tcPr>
            <w:gridSpan w:val="2"/>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Mục tiêu chung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Chương trình đào tạo thạc sĩ kế toán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tc>
      </w:tr>
      <w:tr>
        <w:trPr>
          <w:cantSplit w:val="0"/>
          <w:tblHeader w:val="0"/>
        </w:trPr>
        <w:tc>
          <w:tcPr>
            <w:gridSpan w:val="2"/>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Mục tiêu cụ thể</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 1</w:t>
            </w:r>
          </w:p>
        </w:tc>
        <w:tc>
          <w:tcP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khả năng lựa chọn và vận dụng thích hợp kiến thức ngành kinh doanh và quản lý để hỗ trợ cho việc học tập, xử lý công việc và nghiên cứu chuyên sâu trong lĩnh vực kế toán và kiểm toán.</w:t>
            </w:r>
          </w:p>
        </w:tc>
      </w:tr>
      <w:tr>
        <w:trPr>
          <w:cantSplit w:val="0"/>
          <w:tblHeader w:val="0"/>
        </w:trPr>
        <w:tc>
          <w:tcP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 2</w:t>
            </w:r>
          </w:p>
        </w:tc>
        <w:tc>
          <w:tcP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khả năng nhận diện những yếu kém trong công việc thiết kế, tổ chức, vận hành công tác kế toán, kiểm toán tại các đơn vị và đề xuất các giải pháp góp phần hoàn thiện nhằm hướng đến hiệu quả cao trong hoạt động của đơn vị.</w:t>
            </w:r>
          </w:p>
        </w:tc>
      </w:tr>
      <w:tr>
        <w:trPr>
          <w:cantSplit w:val="0"/>
          <w:tblHeader w:val="0"/>
        </w:trPr>
        <w:tc>
          <w:tcP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 3</w:t>
            </w:r>
          </w:p>
        </w:tc>
        <w:tc>
          <w:tcP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khả năng làm việc độc lập, tư duy sáng tạo và có năng lực phát hiện, giải quyết những vấn đề phức tạp thuộc lĩnh vực Kế toán - Kiểm toán.</w:t>
            </w:r>
          </w:p>
        </w:tc>
      </w:tr>
      <w:tr>
        <w:trPr>
          <w:cantSplit w:val="0"/>
          <w:tblHeader w:val="0"/>
        </w:trPr>
        <w:tc>
          <w:tcP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 4</w:t>
            </w:r>
          </w:p>
        </w:tc>
        <w:tc>
          <w:tcP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leader="none" w:pos="1170"/>
              </w:tabs>
              <w:spacing w:after="60" w:before="6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Có năng lực phát huy trí tuệ tập thể trong quản lý và hoạt động Kế toán - Kiểm toán; có khả năng nhận định đánh giá và quyết định phương hướng phát triển nhiệm vụ công việc được giao. </w:t>
            </w:r>
          </w:p>
        </w:tc>
      </w:tr>
    </w:tbl>
    <w:p w:rsidR="00000000" w:rsidDel="00000000" w:rsidP="00000000" w:rsidRDefault="00000000" w:rsidRPr="00000000" w14:paraId="0000002D">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E">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3.3. Learning Outcomes</w:t>
      </w:r>
    </w:p>
    <w:p w:rsidR="00000000" w:rsidDel="00000000" w:rsidP="00000000" w:rsidRDefault="00000000" w:rsidRPr="00000000" w14:paraId="0000002F">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3.3.1. Learning Outcomes content</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50"/>
        <w:gridCol w:w="1412"/>
        <w:tblGridChange w:id="0">
          <w:tblGrid>
            <w:gridCol w:w="7650"/>
            <w:gridCol w:w="1412"/>
          </w:tblGrid>
        </w:tblGridChange>
      </w:tblGrid>
      <w:tr>
        <w:trPr>
          <w:cantSplit w:val="0"/>
          <w:trHeight w:val="495" w:hRule="atLeast"/>
          <w:tblHeader w:val="0"/>
        </w:trPr>
        <w:tc>
          <w:tcPr>
            <w:vAlign w:val="center"/>
          </w:tcPr>
          <w:p w:rsidR="00000000" w:rsidDel="00000000" w:rsidP="00000000" w:rsidRDefault="00000000" w:rsidRPr="00000000" w14:paraId="00000030">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Chuẩn đầu ra</w:t>
            </w:r>
            <w:r w:rsidDel="00000000" w:rsidR="00000000" w:rsidRPr="00000000">
              <w:rPr>
                <w:rtl w:val="0"/>
              </w:rPr>
            </w:r>
          </w:p>
        </w:tc>
        <w:tc>
          <w:tcPr>
            <w:vAlign w:val="center"/>
          </w:tcPr>
          <w:p w:rsidR="00000000" w:rsidDel="00000000" w:rsidP="00000000" w:rsidRDefault="00000000" w:rsidRPr="00000000" w14:paraId="00000031">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Mức độ *</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32">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1: Đưa ra nhận định, phán quyết của bản thân trong việc vận dụng thích hợp kiến thức ngành kinh tế và kinh doanh để hỗ trợ cho việc học tập, xử lý công việc và nghiên cứu chuyên sâu trong lĩnh vực kế toán.</w:t>
            </w:r>
          </w:p>
        </w:tc>
        <w:tc>
          <w:tcPr>
            <w:vAlign w:val="center"/>
          </w:tcPr>
          <w:p w:rsidR="00000000" w:rsidDel="00000000" w:rsidP="00000000" w:rsidRDefault="00000000" w:rsidRPr="00000000" w14:paraId="00000033">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34">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2: Độc lập và quyết đoán trong việc vận dụng kiến thức chuyên ngành để xử lý các vấn đề trong lĩnh vực kế toán trong môi trường hội nhập quốc tế về kế toán.</w:t>
            </w:r>
          </w:p>
        </w:tc>
        <w:tc>
          <w:tcPr>
            <w:vAlign w:val="center"/>
          </w:tcPr>
          <w:p w:rsidR="00000000" w:rsidDel="00000000" w:rsidP="00000000" w:rsidRDefault="00000000" w:rsidRPr="00000000" w14:paraId="00000035">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36">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3 (**): </w:t>
            </w:r>
          </w:p>
          <w:p w:rsidR="00000000" w:rsidDel="00000000" w:rsidP="00000000" w:rsidRDefault="00000000" w:rsidRPr="00000000" w14:paraId="00000037">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CTĐT theo hướng nghiên cứu</w:t>
            </w:r>
            <w:r w:rsidDel="00000000" w:rsidR="00000000" w:rsidRPr="00000000">
              <w:rPr>
                <w:rFonts w:ascii="Times New Roman" w:cs="Times New Roman" w:eastAsia="Times New Roman" w:hAnsi="Times New Roman"/>
                <w:sz w:val="26"/>
                <w:szCs w:val="26"/>
                <w:rtl w:val="0"/>
              </w:rPr>
              <w:t xml:space="preserve">: Kết nối các ý tưởng, kiến thức và phương pháp nghiên cứu khoa học để tìm ra các kiến thức mới có liên quan đến lĩnh vực kế toán.</w:t>
            </w:r>
          </w:p>
          <w:p w:rsidR="00000000" w:rsidDel="00000000" w:rsidP="00000000" w:rsidRDefault="00000000" w:rsidRPr="00000000" w14:paraId="00000038">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CTĐT theo hướng ứng dụng: </w:t>
            </w:r>
            <w:r w:rsidDel="00000000" w:rsidR="00000000" w:rsidRPr="00000000">
              <w:rPr>
                <w:rFonts w:ascii="Times New Roman" w:cs="Times New Roman" w:eastAsia="Times New Roman" w:hAnsi="Times New Roman"/>
                <w:sz w:val="26"/>
                <w:szCs w:val="26"/>
                <w:rtl w:val="0"/>
              </w:rPr>
              <w:t xml:space="preserve">Kết nối các ý tưởng, kiến thức và phương pháp nghiên cứu khoa học để tìm ra các giải pháp mới, các ứng dụng mới làm gia tăng hiệu quả công tác kế toán.</w:t>
            </w:r>
          </w:p>
        </w:tc>
        <w:tc>
          <w:tcPr>
            <w:vAlign w:val="center"/>
          </w:tcPr>
          <w:p w:rsidR="00000000" w:rsidDel="00000000" w:rsidP="00000000" w:rsidRDefault="00000000" w:rsidRPr="00000000" w14:paraId="00000039">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3A">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4: Thể hiện khả năng xác định vấn đề nghiên cứu, thiết kế và thực hiện công việc nghiên cứu trong lĩnh vực kế toán – kiểm toán.</w:t>
            </w:r>
          </w:p>
        </w:tc>
        <w:tc>
          <w:tcPr>
            <w:vAlign w:val="center"/>
          </w:tcPr>
          <w:p w:rsidR="00000000" w:rsidDel="00000000" w:rsidP="00000000" w:rsidRDefault="00000000" w:rsidRPr="00000000" w14:paraId="0000003B">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3C">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5: Thể hiện khả năng nhận diện những yếu kém đối với công tác tổ chức và quản lý hoạt động trong nghề nghiệp kế toán và kiểm toán</w:t>
            </w:r>
          </w:p>
        </w:tc>
        <w:tc>
          <w:tcPr>
            <w:vAlign w:val="center"/>
          </w:tcPr>
          <w:p w:rsidR="00000000" w:rsidDel="00000000" w:rsidP="00000000" w:rsidRDefault="00000000" w:rsidRPr="00000000" w14:paraId="0000003D">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3E">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6: Lựa chọn công nghệ thông tin tiên tiến nhằm phục vụ cho công việc nghiên cứu và yêu cầu phát triển của đơn vị</w:t>
            </w:r>
          </w:p>
        </w:tc>
        <w:tc>
          <w:tcPr>
            <w:vAlign w:val="center"/>
          </w:tcPr>
          <w:p w:rsidR="00000000" w:rsidDel="00000000" w:rsidP="00000000" w:rsidRDefault="00000000" w:rsidRPr="00000000" w14:paraId="0000003F">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0"/>
          <w:tblHeader w:val="0"/>
        </w:trPr>
        <w:tc>
          <w:tcPr>
            <w:tcBorders>
              <w:left w:color="000000" w:space="0" w:sz="4" w:val="single"/>
            </w:tcBorders>
            <w:vAlign w:val="center"/>
          </w:tcPr>
          <w:p w:rsidR="00000000" w:rsidDel="00000000" w:rsidP="00000000" w:rsidRDefault="00000000" w:rsidRPr="00000000" w14:paraId="00000040">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7: Xét đoán trong việc vận dụng các kỹ năng, kiến thức và kinh nghiệm để đánh giá và</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phản biện các quy định, chính sách liên quan đến lĩnh vực kế toán.</w:t>
            </w:r>
          </w:p>
        </w:tc>
        <w:tc>
          <w:tcPr>
            <w:vAlign w:val="center"/>
          </w:tcPr>
          <w:p w:rsidR="00000000" w:rsidDel="00000000" w:rsidP="00000000" w:rsidRDefault="00000000" w:rsidRPr="00000000" w14:paraId="00000041">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42">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8: Thể hiện khả năng lập kế hoạch và thực hiện tự học, tự nghiên cứu suốt đời, khả năng tích lũy kinh nghiệm phát triển nghề nghiệp cá nhân</w:t>
            </w:r>
          </w:p>
        </w:tc>
        <w:tc>
          <w:tcPr>
            <w:vAlign w:val="center"/>
          </w:tcPr>
          <w:p w:rsidR="00000000" w:rsidDel="00000000" w:rsidP="00000000" w:rsidRDefault="00000000" w:rsidRPr="00000000" w14:paraId="00000043">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44">
            <w:pPr>
              <w:widowControl w:val="0"/>
              <w:spacing w:after="60" w:before="60" w:line="276"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9: Phát triển đạo đức nghề nghiệp, tuân thủ luật pháp và tiêu chuẩn nghề nghiệp và đóng góp vào sự phát triển bền vững của xã hội</w:t>
            </w:r>
          </w:p>
        </w:tc>
        <w:tc>
          <w:tcPr>
            <w:vAlign w:val="center"/>
          </w:tcPr>
          <w:p w:rsidR="00000000" w:rsidDel="00000000" w:rsidP="00000000" w:rsidRDefault="00000000" w:rsidRPr="00000000" w14:paraId="00000045">
            <w:pPr>
              <w:widowControl w:val="0"/>
              <w:spacing w:after="60" w:before="60" w:line="276"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hanging="3"/>
        <w:jc w:val="both"/>
        <w:rPr>
          <w:rFonts w:ascii="Times New Roman" w:cs="Times New Roman" w:eastAsia="Times New Roman" w:hAnsi="Times New Roman"/>
          <w:b w:val="0"/>
          <w:i w:val="1"/>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Ghi chú:</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Điểm mức độ yêu cầu theo thang năng lực Bloom: Kiến thức (Cognitive 1-6), Kỹ năng (Affective 1-5), Mức tự chủ và trách nhiệm (Psychomotor -5).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hanging="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PLOs giữa CTĐT theo hướng nghiên cứu và ứng dụng là thống nhất, chỉ khác biệt ở PLO 3 thể hiện khác biệt về yêu cầu kiến thức nghiên cứu cần đạt giữa hai hướng đào tạo.</w:t>
      </w:r>
    </w:p>
    <w:p w:rsidR="00000000" w:rsidDel="00000000" w:rsidP="00000000" w:rsidRDefault="00000000" w:rsidRPr="00000000" w14:paraId="00000049">
      <w:pPr>
        <w:widowControl w:val="0"/>
        <w:spacing w:after="120" w:before="120" w:line="276"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3.3.2. Tham chiếu khi xây dựng Chuẩn đầu ra.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PLOs được xây dựng trên cơ sở tương thích với các yêu cầu về mục tiêu của chương trình đào tạo của giáo dục cao học và khung trình độ quốc gia trình độ đại học. Chẳng hạn như PLO1 tương thích với OB1 (Có kiến thức khoa học nền tảng) và FR1 (có kiến thức thực tế, kiến thức lý thuyết sâu, rộng ở mức độ làm chủ kiến thức trong phạm vi của ngành đào tạo); PLO2 tương thích với OB4 (Có năng lực phát hiện, giải quyết những vấn đề thuộc chuyên ngành được đào tạo) và FR1. Cụ thể:</w:t>
      </w:r>
    </w:p>
    <w:tbl>
      <w:tblPr>
        <w:tblStyle w:val="Table4"/>
        <w:tblW w:w="9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9"/>
        <w:gridCol w:w="2199"/>
        <w:gridCol w:w="3845"/>
        <w:tblGridChange w:id="0">
          <w:tblGrid>
            <w:gridCol w:w="3569"/>
            <w:gridCol w:w="2199"/>
            <w:gridCol w:w="38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Khung trình độ QG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1: Đưa ra nhận định, phán quyết của bản thân trong việc vận dụng thích hợp kiến thức ngành kinh tế và kinh doanh để  hỗ trợ cho việc học tập, xử lý công việc và nghiên cứu chuyên sâu trong lĩnh vực kế toán.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1: Có kiến thức khoa học nền tảng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1: có kiến thức thực tế, kiến thức lý thuyết sâu, rộng ở mức độ làm chủ kiến thức trong phạm vi của ngành đào tạo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2: Độc lập và quyết đoán trong việc vận dụng kiến thức chuyên ngành để xử lý các vấn đề trong lĩnh vực kế toán trong môi trường hội nhập quốc tế về kế toán.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Có năng lực phát hiện, giải quyết những vấn đề thuộc chuyên ngành được đào tạo.</w:t>
            </w:r>
          </w:p>
          <w:p w:rsidR="00000000" w:rsidDel="00000000" w:rsidP="00000000" w:rsidRDefault="00000000" w:rsidRPr="00000000" w14:paraId="00000053">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1: có kiến thức thực tế, kiến thức lý thuyết sâu, rộng ở mức độ làm chủ kiến thức trong phạm vi của ngành đào tạo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3:</w:t>
            </w:r>
          </w:p>
          <w:p w:rsidR="00000000" w:rsidDel="00000000" w:rsidP="00000000" w:rsidRDefault="00000000" w:rsidRPr="00000000" w14:paraId="00000056">
            <w:pPr>
              <w:widowControl w:val="0"/>
              <w:spacing w:after="60" w:before="60" w:line="276" w:lineRule="auto"/>
              <w:ind w:hanging="3"/>
              <w:jc w:val="both"/>
              <w:rPr>
                <w:sz w:val="26"/>
                <w:szCs w:val="26"/>
              </w:rPr>
            </w:pPr>
            <w:r w:rsidDel="00000000" w:rsidR="00000000" w:rsidRPr="00000000">
              <w:rPr>
                <w:b w:val="1"/>
                <w:i w:val="1"/>
                <w:sz w:val="26"/>
                <w:szCs w:val="26"/>
                <w:rtl w:val="0"/>
              </w:rPr>
              <w:t xml:space="preserve">CTĐT theo hướng nghiên cứu</w:t>
            </w:r>
            <w:r w:rsidDel="00000000" w:rsidR="00000000" w:rsidRPr="00000000">
              <w:rPr>
                <w:sz w:val="26"/>
                <w:szCs w:val="26"/>
                <w:rtl w:val="0"/>
              </w:rPr>
              <w:t xml:space="preserve">: Kết nối các ý tưởng, kiến thức và phương pháp nghiên cứu khoa học để tìm ra các kiến thức mới có liên quan đến lĩnh vực kế toán.</w:t>
            </w:r>
          </w:p>
          <w:p w:rsidR="00000000" w:rsidDel="00000000" w:rsidP="00000000" w:rsidRDefault="00000000" w:rsidRPr="00000000" w14:paraId="00000057">
            <w:pPr>
              <w:widowControl w:val="0"/>
              <w:spacing w:after="60" w:before="60" w:line="276" w:lineRule="auto"/>
              <w:ind w:hanging="3"/>
              <w:jc w:val="both"/>
              <w:rPr>
                <w:rFonts w:ascii="Times New Roman" w:cs="Times New Roman" w:eastAsia="Times New Roman" w:hAnsi="Times New Roman"/>
                <w:sz w:val="26"/>
                <w:szCs w:val="26"/>
              </w:rPr>
            </w:pPr>
            <w:r w:rsidDel="00000000" w:rsidR="00000000" w:rsidRPr="00000000">
              <w:rPr>
                <w:b w:val="1"/>
                <w:i w:val="1"/>
                <w:sz w:val="26"/>
                <w:szCs w:val="26"/>
                <w:rtl w:val="0"/>
              </w:rPr>
              <w:t xml:space="preserve">CTĐT theo hướng ứng dụng: </w:t>
            </w:r>
            <w:r w:rsidDel="00000000" w:rsidR="00000000" w:rsidRPr="00000000">
              <w:rPr>
                <w:sz w:val="26"/>
                <w:szCs w:val="26"/>
                <w:rtl w:val="0"/>
              </w:rPr>
              <w:t xml:space="preserve">Kết nối các ý tưởng, kiến thức và phương pháp nghiên cứu khoa học để tìm ra các giải pháp mới, các ứng dụng mới làm gia tăng hiệu quả công tác kế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2: Có kỹ năng chuyên sâu cho nghiên cứu về một lĩnh vực khoa học hoặc hoạt động nghề nghiệp hiệu quả</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3: kỹ năng nghiên cứu phát triển, đổi mới và sử dụng các công nghệ phù hợp trong lĩnh vực học thuật và nghề nghiệp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4: Thể hiện khả năng xác định vấn đề nghiên cứu, thiết kế và thực hiện công việc nghiên cứu trong lĩnh vực kế toán – kiểm toán.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2: Có kỹ năng chuyên sâu cho nghiên cứu về một lĩnh vực khoa học hoặc hoạt động nghề nghiệp hiệu quả</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2: có kỹ năng phản biện, phân tích, tổng hợp và đánh giá dữ liệu, thông tin một cách khoa học và tiên tiến</w:t>
            </w:r>
          </w:p>
          <w:p w:rsidR="00000000" w:rsidDel="00000000" w:rsidP="00000000" w:rsidRDefault="00000000" w:rsidRPr="00000000" w14:paraId="0000005D">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3: kỹ năng nghiên cứu phát triển, đổi mới và sử dụng các công nghệ phù hợp trong lĩnh vực học thuật và nghề nghiệp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5: Thể hiện khả năng nhận diện những yếu kém đối với công tác tổ chức và quản lý hoạt động trong nghề nghiệp kế toán và kiểm toán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Có năng lực phát hiện, giải quyết những vấn đề thuộc chuyên ngành được đào tạo.</w:t>
            </w:r>
          </w:p>
          <w:p w:rsidR="00000000" w:rsidDel="00000000" w:rsidP="00000000" w:rsidRDefault="00000000" w:rsidRPr="00000000" w14:paraId="00000060">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4: kỹ năng truyền bá, phổ biến tri thức trong các lĩnh vực chuyên môn, có khả năng tự định hướng, thích nghi với môi trường nghề nghiệp thay đổi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6: Lựa chọn công nghệ thông tin tiên tiến  nhằm phục vụ cho công việc nghiên cứu và yêu cầu phát triển của đơn vị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OB1: Có kiến thức khoa học nền tảng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2: có kỹ năng phản biện, phân tích, tổng hợp và đánh giá dữ liệu, thông tin một cách khoa học và tiên tiến</w:t>
            </w:r>
          </w:p>
          <w:p w:rsidR="00000000" w:rsidDel="00000000" w:rsidP="00000000" w:rsidRDefault="00000000" w:rsidRPr="00000000" w14:paraId="00000065">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3: kỹ năng nghiên cứu phát triển, đổi mới và sử dụng các công nghệ phù hợp trong lĩnh vực học thuật và nghề nghiệp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7: Xét đoán trong việc vận dụng các kỹ năng, kiến thức và kinh nghiệm để đánh giá và</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phản biện các quy định, chính sách  liên quan đến lĩnh vực kế toán.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3: Có khả năng làm việc độc lập, sáng tạo.</w:t>
            </w:r>
          </w:p>
          <w:p w:rsidR="00000000" w:rsidDel="00000000" w:rsidP="00000000" w:rsidRDefault="00000000" w:rsidRPr="00000000" w14:paraId="00000068">
            <w:pPr>
              <w:ind w:left="0"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9">
            <w:pPr>
              <w:ind w:left="0"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ind w:left="0"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B">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Có năng lực phát hiện, giải quyết những vấn đề thuộc chuyên ngành được đào tạo.</w:t>
            </w:r>
          </w:p>
          <w:p w:rsidR="00000000" w:rsidDel="00000000" w:rsidP="00000000" w:rsidRDefault="00000000" w:rsidRPr="00000000" w14:paraId="0000006C">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2: có kỹ năng phản biện, phân tích, tổng hợp và đánh giá dữ liệu, thông tin một cách khoa học và tiên tiến</w:t>
            </w:r>
          </w:p>
          <w:p w:rsidR="00000000" w:rsidDel="00000000" w:rsidP="00000000" w:rsidRDefault="00000000" w:rsidRPr="00000000" w14:paraId="0000006E">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FR 4: kỹ năng truyền bá, phổ biến tri thức trong các lĩnh vực chuyên môn, có khả năng tự định hướng, thích nghi với môi trường nghề nghiệp thay đổi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8: Thể hiện khả năng lập kế hoạch và thực hiện tự học, tự nghiên cứu  suốt đời, khả năng tích lũy kinh nghiệm phát triển nghề nghiệp cá nhân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3: Có khả năng làm việc độc lập, sáng tạo.</w:t>
            </w:r>
          </w:p>
          <w:p w:rsidR="00000000" w:rsidDel="00000000" w:rsidP="00000000" w:rsidRDefault="00000000" w:rsidRPr="00000000" w14:paraId="00000071">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1: có kiến thức thực tế, kiến thức lý thuyết sâu, rộng ở mức độ làm chủ kiến thức trong phạm vi của ngành đào tạo </w:t>
            </w:r>
          </w:p>
          <w:p w:rsidR="00000000" w:rsidDel="00000000" w:rsidP="00000000" w:rsidRDefault="00000000" w:rsidRPr="00000000" w14:paraId="00000073">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5: có khả năng hướng dẫn người khác thực hiện nhiệm vụ và khả năng quản lý, đánh giá, cải tiến để nâng cao hiệu quả hoạt động nghề nghiệp.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9: Phát triển đạo đức nghề nghiệp, tuân thủ luật pháp và tiêu chuẩn nghề nghiệp và đóng góp vào sự phát triển bền vững của xã hội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Có năng lực phát hiện, giải quyết những vấn đề thuộc chuyên ngành được đào tạo.</w:t>
            </w:r>
          </w:p>
          <w:p w:rsidR="00000000" w:rsidDel="00000000" w:rsidP="00000000" w:rsidRDefault="00000000" w:rsidRPr="00000000" w14:paraId="00000076">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4: kỹ năng truyền bá, phổ biến tri thức trong các lĩnh vực chuyên môn, có khả năng tự định hướng, thích nghi với môi trường nghề nghiệp thay đổi </w:t>
            </w:r>
          </w:p>
          <w:p w:rsidR="00000000" w:rsidDel="00000000" w:rsidP="00000000" w:rsidRDefault="00000000" w:rsidRPr="00000000" w14:paraId="00000078">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5: có khả năng hướng dẫn người khác thực hiện nhiệm vụ và khả năng quản lý, đánh giá, cải tiến để nâng cao hiệu quả hoạt động nghề nghiệp.</w:t>
            </w:r>
          </w:p>
        </w:tc>
      </w:tr>
    </w:tbl>
    <w:p w:rsidR="00000000" w:rsidDel="00000000" w:rsidP="00000000" w:rsidRDefault="00000000" w:rsidRPr="00000000" w14:paraId="00000079">
      <w:pPr>
        <w:spacing w:line="240" w:lineRule="auto"/>
        <w:ind w:left="0" w:hanging="3"/>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7A">
      <w:pPr>
        <w:spacing w:line="240" w:lineRule="auto"/>
        <w:ind w:left="0" w:hanging="3"/>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Ghi chú</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7B">
      <w:pPr>
        <w:spacing w:line="240" w:lineRule="auto"/>
        <w:ind w:left="0" w:hanging="3"/>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Luật Giáo dục đại học năm 2012, 2018 quy định mục tiêu của đào tạo trình độ thạc sĩ: </w:t>
      </w:r>
      <w:r w:rsidDel="00000000" w:rsidR="00000000" w:rsidRPr="00000000">
        <w:rPr>
          <w:rFonts w:ascii="Times New Roman" w:cs="Times New Roman" w:eastAsia="Times New Roman" w:hAnsi="Times New Roman"/>
          <w:b w:val="1"/>
          <w:i w:val="1"/>
          <w:sz w:val="26"/>
          <w:szCs w:val="26"/>
          <w:rtl w:val="0"/>
        </w:rPr>
        <w:t xml:space="preserve">(OB1</w:t>
      </w:r>
      <w:r w:rsidDel="00000000" w:rsidR="00000000" w:rsidRPr="00000000">
        <w:rPr>
          <w:rFonts w:ascii="Times New Roman" w:cs="Times New Roman" w:eastAsia="Times New Roman" w:hAnsi="Times New Roman"/>
          <w:i w:val="1"/>
          <w:sz w:val="26"/>
          <w:szCs w:val="26"/>
          <w:rtl w:val="0"/>
        </w:rPr>
        <w:t xml:space="preserve">) Có kiến thức khoa học nền tảng; (</w:t>
      </w:r>
      <w:r w:rsidDel="00000000" w:rsidR="00000000" w:rsidRPr="00000000">
        <w:rPr>
          <w:rFonts w:ascii="Times New Roman" w:cs="Times New Roman" w:eastAsia="Times New Roman" w:hAnsi="Times New Roman"/>
          <w:b w:val="1"/>
          <w:i w:val="1"/>
          <w:sz w:val="26"/>
          <w:szCs w:val="26"/>
          <w:rtl w:val="0"/>
        </w:rPr>
        <w:t xml:space="preserve">OB2</w:t>
      </w:r>
      <w:r w:rsidDel="00000000" w:rsidR="00000000" w:rsidRPr="00000000">
        <w:rPr>
          <w:rFonts w:ascii="Times New Roman" w:cs="Times New Roman" w:eastAsia="Times New Roman" w:hAnsi="Times New Roman"/>
          <w:i w:val="1"/>
          <w:sz w:val="26"/>
          <w:szCs w:val="26"/>
          <w:rtl w:val="0"/>
        </w:rPr>
        <w:t xml:space="preserve">) Có kỹ năng chuyên sâu cho nghiên cứu về một lĩnh vực khoa học hoặc hoạt động nghề nghiệp hiệu quả; (</w:t>
      </w:r>
      <w:r w:rsidDel="00000000" w:rsidR="00000000" w:rsidRPr="00000000">
        <w:rPr>
          <w:rFonts w:ascii="Times New Roman" w:cs="Times New Roman" w:eastAsia="Times New Roman" w:hAnsi="Times New Roman"/>
          <w:b w:val="1"/>
          <w:i w:val="1"/>
          <w:sz w:val="26"/>
          <w:szCs w:val="26"/>
          <w:rtl w:val="0"/>
        </w:rPr>
        <w:t xml:space="preserve">OB3</w:t>
      </w:r>
      <w:r w:rsidDel="00000000" w:rsidR="00000000" w:rsidRPr="00000000">
        <w:rPr>
          <w:rFonts w:ascii="Times New Roman" w:cs="Times New Roman" w:eastAsia="Times New Roman" w:hAnsi="Times New Roman"/>
          <w:i w:val="1"/>
          <w:sz w:val="26"/>
          <w:szCs w:val="26"/>
          <w:rtl w:val="0"/>
        </w:rPr>
        <w:t xml:space="preserve">) Có khả năng làm việc độc lập, sáng tạo; (</w:t>
      </w:r>
      <w:r w:rsidDel="00000000" w:rsidR="00000000" w:rsidRPr="00000000">
        <w:rPr>
          <w:rFonts w:ascii="Times New Roman" w:cs="Times New Roman" w:eastAsia="Times New Roman" w:hAnsi="Times New Roman"/>
          <w:b w:val="1"/>
          <w:i w:val="1"/>
          <w:sz w:val="26"/>
          <w:szCs w:val="26"/>
          <w:rtl w:val="0"/>
        </w:rPr>
        <w:t xml:space="preserve">OB4</w:t>
      </w:r>
      <w:r w:rsidDel="00000000" w:rsidR="00000000" w:rsidRPr="00000000">
        <w:rPr>
          <w:rFonts w:ascii="Times New Roman" w:cs="Times New Roman" w:eastAsia="Times New Roman" w:hAnsi="Times New Roman"/>
          <w:i w:val="1"/>
          <w:sz w:val="26"/>
          <w:szCs w:val="26"/>
          <w:rtl w:val="0"/>
        </w:rPr>
        <w:t xml:space="preserve">) Có năng lực phát hiện, giải quyết những vấn đề thuộc chuyên ngành được đào tạo.</w:t>
      </w:r>
    </w:p>
    <w:p w:rsidR="00000000" w:rsidDel="00000000" w:rsidP="00000000" w:rsidRDefault="00000000" w:rsidRPr="00000000" w14:paraId="0000007C">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Khung trình độ quốc gia do Thủ Tướng Chính phủ ban hành năm 2016 xác nhận trình độ đào tạo của người học bậc thạc sĩ: </w:t>
      </w:r>
      <w:r w:rsidDel="00000000" w:rsidR="00000000" w:rsidRPr="00000000">
        <w:rPr>
          <w:rFonts w:ascii="Times New Roman" w:cs="Times New Roman" w:eastAsia="Times New Roman" w:hAnsi="Times New Roman"/>
          <w:b w:val="1"/>
          <w:i w:val="1"/>
          <w:sz w:val="26"/>
          <w:szCs w:val="26"/>
          <w:rtl w:val="0"/>
        </w:rPr>
        <w:t xml:space="preserve">(FR1)</w:t>
      </w:r>
      <w:r w:rsidDel="00000000" w:rsidR="00000000" w:rsidRPr="00000000">
        <w:rPr>
          <w:rFonts w:ascii="Times New Roman" w:cs="Times New Roman" w:eastAsia="Times New Roman" w:hAnsi="Times New Roman"/>
          <w:i w:val="1"/>
          <w:sz w:val="26"/>
          <w:szCs w:val="26"/>
          <w:rtl w:val="0"/>
        </w:rPr>
        <w:t xml:space="preserve"> có kiến thức thực tế, kiến thức lý thuyết sâu, rộng ở mức độ làm chủ kiến thức trong phạm vi của ngành đào tạo; </w:t>
      </w:r>
      <w:r w:rsidDel="00000000" w:rsidR="00000000" w:rsidRPr="00000000">
        <w:rPr>
          <w:rFonts w:ascii="Times New Roman" w:cs="Times New Roman" w:eastAsia="Times New Roman" w:hAnsi="Times New Roman"/>
          <w:b w:val="1"/>
          <w:i w:val="1"/>
          <w:sz w:val="26"/>
          <w:szCs w:val="26"/>
          <w:rtl w:val="0"/>
        </w:rPr>
        <w:t xml:space="preserve">(FR2)</w:t>
      </w:r>
      <w:r w:rsidDel="00000000" w:rsidR="00000000" w:rsidRPr="00000000">
        <w:rPr>
          <w:rFonts w:ascii="Times New Roman" w:cs="Times New Roman" w:eastAsia="Times New Roman" w:hAnsi="Times New Roman"/>
          <w:i w:val="1"/>
          <w:sz w:val="26"/>
          <w:szCs w:val="26"/>
          <w:rtl w:val="0"/>
        </w:rPr>
        <w:t xml:space="preserve"> có kỹ năng phản biện, phân tích, tổng hợp và đánh giá dữ liệu, thông tin một cách khoa học và tiên tiến; </w:t>
      </w:r>
      <w:r w:rsidDel="00000000" w:rsidR="00000000" w:rsidRPr="00000000">
        <w:rPr>
          <w:rFonts w:ascii="Times New Roman" w:cs="Times New Roman" w:eastAsia="Times New Roman" w:hAnsi="Times New Roman"/>
          <w:b w:val="1"/>
          <w:i w:val="1"/>
          <w:sz w:val="26"/>
          <w:szCs w:val="26"/>
          <w:rtl w:val="0"/>
        </w:rPr>
        <w:t xml:space="preserve">(FR3)</w:t>
      </w:r>
      <w:r w:rsidDel="00000000" w:rsidR="00000000" w:rsidRPr="00000000">
        <w:rPr>
          <w:rFonts w:ascii="Times New Roman" w:cs="Times New Roman" w:eastAsia="Times New Roman" w:hAnsi="Times New Roman"/>
          <w:i w:val="1"/>
          <w:sz w:val="26"/>
          <w:szCs w:val="26"/>
          <w:rtl w:val="0"/>
        </w:rPr>
        <w:t xml:space="preserve"> kỹ năng nghiên cứu phát triển, đổi mới và sử dụng các công nghệ phù hợp trong lĩnh vực học thuật và nghề nghiệp; </w:t>
      </w:r>
      <w:r w:rsidDel="00000000" w:rsidR="00000000" w:rsidRPr="00000000">
        <w:rPr>
          <w:rFonts w:ascii="Times New Roman" w:cs="Times New Roman" w:eastAsia="Times New Roman" w:hAnsi="Times New Roman"/>
          <w:b w:val="1"/>
          <w:i w:val="1"/>
          <w:sz w:val="26"/>
          <w:szCs w:val="26"/>
          <w:rtl w:val="0"/>
        </w:rPr>
        <w:t xml:space="preserve">(FR4)</w:t>
      </w:r>
      <w:r w:rsidDel="00000000" w:rsidR="00000000" w:rsidRPr="00000000">
        <w:rPr>
          <w:rFonts w:ascii="Times New Roman" w:cs="Times New Roman" w:eastAsia="Times New Roman" w:hAnsi="Times New Roman"/>
          <w:i w:val="1"/>
          <w:sz w:val="26"/>
          <w:szCs w:val="26"/>
          <w:rtl w:val="0"/>
        </w:rPr>
        <w:t xml:space="preserve"> kỹ năng truyền bá, phổ biến tri thức trong các lĩnh vực chuyên môn, có khả năng tự định hướng, thích nghi với môi trường nghề nghiệp thay đổi; </w:t>
      </w:r>
      <w:r w:rsidDel="00000000" w:rsidR="00000000" w:rsidRPr="00000000">
        <w:rPr>
          <w:rFonts w:ascii="Times New Roman" w:cs="Times New Roman" w:eastAsia="Times New Roman" w:hAnsi="Times New Roman"/>
          <w:b w:val="1"/>
          <w:i w:val="1"/>
          <w:sz w:val="26"/>
          <w:szCs w:val="26"/>
          <w:rtl w:val="0"/>
        </w:rPr>
        <w:t xml:space="preserve">(FR5)</w:t>
      </w:r>
      <w:r w:rsidDel="00000000" w:rsidR="00000000" w:rsidRPr="00000000">
        <w:rPr>
          <w:rFonts w:ascii="Times New Roman" w:cs="Times New Roman" w:eastAsia="Times New Roman" w:hAnsi="Times New Roman"/>
          <w:i w:val="1"/>
          <w:sz w:val="26"/>
          <w:szCs w:val="26"/>
          <w:rtl w:val="0"/>
        </w:rPr>
        <w:t xml:space="preserve"> có khả năng hướng dẫn người khác thực hiện nhiệm vụ và khả năng quản lý, đánh giá, cải tiến để nâng cao hiệu quả hoạt động nghề nghiệp.</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7D">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PROGRAMME STRUCTURE</w:t>
      </w:r>
    </w:p>
    <w:p w:rsidR="00000000" w:rsidDel="00000000" w:rsidP="00000000" w:rsidRDefault="00000000" w:rsidRPr="00000000" w14:paraId="0000007E">
      <w:pPr>
        <w:widowControl w:val="0"/>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4.1. Total credits</w:t>
      </w:r>
      <w:r w:rsidDel="00000000" w:rsidR="00000000" w:rsidRPr="00000000">
        <w:rPr>
          <w:rtl w:val="0"/>
        </w:rPr>
      </w:r>
    </w:p>
    <w:p w:rsidR="00000000" w:rsidDel="00000000" w:rsidP="00000000" w:rsidRDefault="00000000" w:rsidRPr="00000000" w14:paraId="0000007F">
      <w:pPr>
        <w:widowControl w:val="0"/>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CTĐT cao học ngành Kế toán được cấu trúc như sau:</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Tổng số tín chỉ: 60 tín chỉ (Không bao gồm ngoại ngữ), trong đó:</w:t>
      </w:r>
    </w:p>
    <w:p w:rsidR="00000000" w:rsidDel="00000000" w:rsidP="00000000" w:rsidRDefault="00000000" w:rsidRPr="00000000" w14:paraId="00000081">
      <w:pPr>
        <w:widowControl w:val="0"/>
        <w:numPr>
          <w:ilvl w:val="0"/>
          <w:numId w:val="1"/>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Khối kiến thức chung (bắt buộc): 7 tín chỉ</w:t>
      </w:r>
    </w:p>
    <w:p w:rsidR="00000000" w:rsidDel="00000000" w:rsidP="00000000" w:rsidRDefault="00000000" w:rsidRPr="00000000" w14:paraId="00000082">
      <w:pPr>
        <w:widowControl w:val="0"/>
        <w:numPr>
          <w:ilvl w:val="0"/>
          <w:numId w:val="1"/>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Phần kiến thức cơ sở và chuyên ngành: 38</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tabs>
          <w:tab w:val="left" w:leader="none" w:pos="851"/>
        </w:tabs>
        <w:spacing w:after="120" w:before="120" w:line="276" w:lineRule="auto"/>
        <w:ind w:left="0" w:firstLine="85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học phần bắt buộc: 20</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tabs>
          <w:tab w:val="left" w:leader="none" w:pos="851"/>
          <w:tab w:val="right" w:leader="none" w:pos="9072"/>
        </w:tabs>
        <w:spacing w:after="120" w:before="120" w:line="276" w:lineRule="auto"/>
        <w:ind w:left="0" w:firstLine="85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học phần tự chọn: 18</w:t>
        <w:tab/>
      </w:r>
    </w:p>
    <w:p w:rsidR="00000000" w:rsidDel="00000000" w:rsidP="00000000" w:rsidRDefault="00000000" w:rsidRPr="00000000" w14:paraId="00000085">
      <w:pPr>
        <w:widowControl w:val="0"/>
        <w:numPr>
          <w:ilvl w:val="0"/>
          <w:numId w:val="1"/>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sz w:val="26"/>
          <w:szCs w:val="26"/>
          <w:rtl w:val="0"/>
        </w:rPr>
        <w:t xml:space="preserve">Học phần tốt nghiệp</w:t>
      </w:r>
      <w:r w:rsidDel="00000000" w:rsidR="00000000" w:rsidRPr="00000000">
        <w:rPr>
          <w:rFonts w:ascii="Times New Roman" w:cs="Times New Roman" w:eastAsia="Times New Roman" w:hAnsi="Times New Roman"/>
          <w:color w:val="000000"/>
          <w:sz w:val="26"/>
          <w:szCs w:val="26"/>
          <w:rtl w:val="0"/>
        </w:rPr>
        <w:t xml:space="preserve">: 15 tín chỉ</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4.2.  Danh mục các học phần </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1426"/>
        <w:gridCol w:w="836"/>
        <w:gridCol w:w="3647"/>
        <w:gridCol w:w="792"/>
        <w:gridCol w:w="694"/>
        <w:gridCol w:w="973"/>
        <w:tblGridChange w:id="0">
          <w:tblGrid>
            <w:gridCol w:w="694"/>
            <w:gridCol w:w="1426"/>
            <w:gridCol w:w="836"/>
            <w:gridCol w:w="3647"/>
            <w:gridCol w:w="792"/>
            <w:gridCol w:w="694"/>
            <w:gridCol w:w="973"/>
          </w:tblGrid>
        </w:tblGridChange>
      </w:tblGrid>
      <w:tr>
        <w:trPr>
          <w:cantSplit w:val="1"/>
          <w:trHeight w:val="310" w:hRule="atLeast"/>
          <w:tblHeader w:val="0"/>
        </w:trPr>
        <w:tc>
          <w:tcPr>
            <w:vMerge w:val="restart"/>
            <w:vAlign w:val="center"/>
          </w:tcPr>
          <w:p w:rsidR="00000000" w:rsidDel="00000000" w:rsidP="00000000" w:rsidRDefault="00000000" w:rsidRPr="00000000" w14:paraId="00000087">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88">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Mã HP</w:t>
            </w:r>
            <w:r w:rsidDel="00000000" w:rsidR="00000000" w:rsidRPr="00000000">
              <w:rPr>
                <w:rtl w:val="0"/>
              </w:rPr>
            </w:r>
          </w:p>
        </w:tc>
        <w:tc>
          <w:tcPr>
            <w:vMerge w:val="restart"/>
            <w:vAlign w:val="center"/>
          </w:tcPr>
          <w:p w:rsidR="00000000" w:rsidDel="00000000" w:rsidP="00000000" w:rsidRDefault="00000000" w:rsidRPr="00000000" w14:paraId="00000089">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Học kỳ</w:t>
            </w:r>
            <w:r w:rsidDel="00000000" w:rsidR="00000000" w:rsidRPr="00000000">
              <w:rPr>
                <w:rtl w:val="0"/>
              </w:rPr>
            </w:r>
          </w:p>
        </w:tc>
        <w:tc>
          <w:tcPr>
            <w:vMerge w:val="restart"/>
            <w:vAlign w:val="center"/>
          </w:tcPr>
          <w:p w:rsidR="00000000" w:rsidDel="00000000" w:rsidP="00000000" w:rsidRDefault="00000000" w:rsidRPr="00000000" w14:paraId="0000008A">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Tên học phần</w:t>
            </w:r>
            <w:r w:rsidDel="00000000" w:rsidR="00000000" w:rsidRPr="00000000">
              <w:rPr>
                <w:rtl w:val="0"/>
              </w:rPr>
            </w:r>
          </w:p>
        </w:tc>
        <w:tc>
          <w:tcPr>
            <w:gridSpan w:val="3"/>
            <w:vAlign w:val="center"/>
          </w:tcPr>
          <w:p w:rsidR="00000000" w:rsidDel="00000000" w:rsidP="00000000" w:rsidRDefault="00000000" w:rsidRPr="00000000" w14:paraId="0000008B">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Khối lượng kiến thức (tín chỉ)</w:t>
            </w:r>
            <w:r w:rsidDel="00000000" w:rsidR="00000000" w:rsidRPr="00000000">
              <w:rPr>
                <w:rtl w:val="0"/>
              </w:rPr>
            </w:r>
          </w:p>
        </w:tc>
      </w:tr>
      <w:tr>
        <w:trPr>
          <w:cantSplit w:val="1"/>
          <w:trHeight w:val="310" w:hRule="atLeast"/>
          <w:tblHeader w:val="0"/>
        </w:trPr>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092">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 số</w:t>
            </w:r>
            <w:r w:rsidDel="00000000" w:rsidR="00000000" w:rsidRPr="00000000">
              <w:rPr>
                <w:rtl w:val="0"/>
              </w:rPr>
            </w:r>
          </w:p>
        </w:tc>
        <w:tc>
          <w:tcPr>
            <w:vAlign w:val="center"/>
          </w:tcPr>
          <w:p w:rsidR="00000000" w:rsidDel="00000000" w:rsidP="00000000" w:rsidRDefault="00000000" w:rsidRPr="00000000" w14:paraId="00000093">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LT</w:t>
            </w:r>
            <w:r w:rsidDel="00000000" w:rsidR="00000000" w:rsidRPr="00000000">
              <w:rPr>
                <w:rtl w:val="0"/>
              </w:rPr>
            </w:r>
          </w:p>
        </w:tc>
        <w:tc>
          <w:tcPr>
            <w:vAlign w:val="center"/>
          </w:tcPr>
          <w:p w:rsidR="00000000" w:rsidDel="00000000" w:rsidP="00000000" w:rsidRDefault="00000000" w:rsidRPr="00000000" w14:paraId="00000094">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w:t>
            </w:r>
            <w:r w:rsidDel="00000000" w:rsidR="00000000" w:rsidRPr="00000000">
              <w:rPr>
                <w:rtl w:val="0"/>
              </w:rPr>
            </w:r>
          </w:p>
          <w:p w:rsidR="00000000" w:rsidDel="00000000" w:rsidP="00000000" w:rsidRDefault="00000000" w:rsidRPr="00000000" w14:paraId="00000095">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TN, TL</w:t>
            </w: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096">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 Khối kiến thức chung (bắt buộc)</w:t>
            </w:r>
            <w:r w:rsidDel="00000000" w:rsidR="00000000" w:rsidRPr="00000000">
              <w:rPr>
                <w:rtl w:val="0"/>
              </w:rPr>
            </w:r>
          </w:p>
        </w:tc>
        <w:tc>
          <w:tcPr>
            <w:vAlign w:val="center"/>
          </w:tcPr>
          <w:p w:rsidR="00000000" w:rsidDel="00000000" w:rsidP="00000000" w:rsidRDefault="00000000" w:rsidRPr="00000000" w14:paraId="0000009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r w:rsidDel="00000000" w:rsidR="00000000" w:rsidRPr="00000000">
              <w:rPr>
                <w:rtl w:val="0"/>
              </w:rPr>
            </w:r>
          </w:p>
        </w:tc>
        <w:tc>
          <w:tcPr>
            <w:vAlign w:val="center"/>
          </w:tcPr>
          <w:p w:rsidR="00000000" w:rsidDel="00000000" w:rsidP="00000000" w:rsidRDefault="00000000" w:rsidRPr="00000000" w14:paraId="0000009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r w:rsidDel="00000000" w:rsidR="00000000" w:rsidRPr="00000000">
              <w:rPr>
                <w:rtl w:val="0"/>
              </w:rPr>
            </w:r>
          </w:p>
        </w:tc>
        <w:tc>
          <w:tcPr>
            <w:vAlign w:val="center"/>
          </w:tcPr>
          <w:p w:rsidR="00000000" w:rsidDel="00000000" w:rsidP="00000000" w:rsidRDefault="00000000" w:rsidRPr="00000000" w14:paraId="0000009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47" w:hRule="atLeast"/>
          <w:tblHeader w:val="0"/>
        </w:trPr>
        <w:tc>
          <w:tcPr>
            <w:vAlign w:val="center"/>
          </w:tcPr>
          <w:p w:rsidR="00000000" w:rsidDel="00000000" w:rsidP="00000000" w:rsidRDefault="00000000" w:rsidRPr="00000000" w14:paraId="0000009D">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9E">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MFF1004</w:t>
            </w:r>
          </w:p>
        </w:tc>
        <w:tc>
          <w:tcPr>
            <w:vAlign w:val="center"/>
          </w:tcPr>
          <w:p w:rsidR="00000000" w:rsidDel="00000000" w:rsidP="00000000" w:rsidRDefault="00000000" w:rsidRPr="00000000" w14:paraId="0000009F">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A0">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Phương pháp nghiên cứu khoa học trong kinh doanh v</w:t>
            </w:r>
            <w:r w:rsidDel="00000000" w:rsidR="00000000" w:rsidRPr="00000000">
              <w:rPr>
                <w:rFonts w:ascii="Times New Roman" w:cs="Times New Roman" w:eastAsia="Times New Roman" w:hAnsi="Times New Roman"/>
                <w:sz w:val="26"/>
                <w:szCs w:val="26"/>
                <w:rtl w:val="0"/>
              </w:rPr>
              <w:t xml:space="preserve">à quản lý </w:t>
            </w:r>
            <w:r w:rsidDel="00000000" w:rsidR="00000000" w:rsidRPr="00000000">
              <w:rPr>
                <w:rtl w:val="0"/>
              </w:rPr>
            </w:r>
          </w:p>
          <w:p w:rsidR="00000000" w:rsidDel="00000000" w:rsidP="00000000" w:rsidRDefault="00000000" w:rsidRPr="00000000" w14:paraId="000000A1">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Scientific research methods in B</w:t>
            </w:r>
            <w:r w:rsidDel="00000000" w:rsidR="00000000" w:rsidRPr="00000000">
              <w:rPr>
                <w:rFonts w:ascii="Times New Roman" w:cs="Times New Roman" w:eastAsia="Times New Roman" w:hAnsi="Times New Roman"/>
                <w:sz w:val="26"/>
                <w:szCs w:val="26"/>
                <w:rtl w:val="0"/>
              </w:rPr>
              <w:t xml:space="preserve">usiness and Management </w:t>
            </w:r>
            <w:r w:rsidDel="00000000" w:rsidR="00000000" w:rsidRPr="00000000">
              <w:rPr>
                <w:rtl w:val="0"/>
              </w:rPr>
            </w:r>
          </w:p>
        </w:tc>
        <w:tc>
          <w:tcPr>
            <w:vAlign w:val="center"/>
          </w:tcPr>
          <w:p w:rsidR="00000000" w:rsidDel="00000000" w:rsidP="00000000" w:rsidRDefault="00000000" w:rsidRPr="00000000" w14:paraId="000000A2">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A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A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0A5">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A6">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MUU1001</w:t>
            </w:r>
          </w:p>
        </w:tc>
        <w:tc>
          <w:tcPr>
            <w:vAlign w:val="center"/>
          </w:tcPr>
          <w:p w:rsidR="00000000" w:rsidDel="00000000" w:rsidP="00000000" w:rsidRDefault="00000000" w:rsidRPr="00000000" w14:paraId="000000A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A8">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Triết học</w:t>
            </w:r>
          </w:p>
          <w:p w:rsidR="00000000" w:rsidDel="00000000" w:rsidP="00000000" w:rsidRDefault="00000000" w:rsidRPr="00000000" w14:paraId="000000A9">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Philosophy</w:t>
            </w:r>
          </w:p>
        </w:tc>
        <w:tc>
          <w:tcPr>
            <w:vAlign w:val="center"/>
          </w:tcPr>
          <w:p w:rsidR="00000000" w:rsidDel="00000000" w:rsidP="00000000" w:rsidRDefault="00000000" w:rsidRPr="00000000" w14:paraId="000000A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0A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0A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0AD">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 Phần kiến thức cơ sở và ngành</w:t>
            </w:r>
            <w:r w:rsidDel="00000000" w:rsidR="00000000" w:rsidRPr="00000000">
              <w:rPr>
                <w:rtl w:val="0"/>
              </w:rPr>
            </w:r>
          </w:p>
        </w:tc>
        <w:tc>
          <w:tcPr>
            <w:vAlign w:val="center"/>
          </w:tcPr>
          <w:p w:rsidR="00000000" w:rsidDel="00000000" w:rsidP="00000000" w:rsidRDefault="00000000" w:rsidRPr="00000000" w14:paraId="000000B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38</w:t>
            </w:r>
            <w:r w:rsidDel="00000000" w:rsidR="00000000" w:rsidRPr="00000000">
              <w:rPr>
                <w:rtl w:val="0"/>
              </w:rPr>
            </w:r>
          </w:p>
        </w:tc>
        <w:tc>
          <w:tcPr>
            <w:vAlign w:val="center"/>
          </w:tcPr>
          <w:p w:rsidR="00000000" w:rsidDel="00000000" w:rsidP="00000000" w:rsidRDefault="00000000" w:rsidRPr="00000000" w14:paraId="000000B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38</w:t>
            </w:r>
            <w:r w:rsidDel="00000000" w:rsidR="00000000" w:rsidRPr="00000000">
              <w:rPr>
                <w:rtl w:val="0"/>
              </w:rPr>
            </w:r>
          </w:p>
        </w:tc>
        <w:tc>
          <w:tcPr>
            <w:vAlign w:val="center"/>
          </w:tcPr>
          <w:p w:rsidR="00000000" w:rsidDel="00000000" w:rsidP="00000000" w:rsidRDefault="00000000" w:rsidRPr="00000000" w14:paraId="000000B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0B4">
            <w:pPr>
              <w:widowControl w:val="0"/>
              <w:spacing w:after="40" w:before="40" w:line="276" w:lineRule="auto"/>
              <w:ind w:left="0" w:hanging="3"/>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học phần bắt buộc</w:t>
            </w:r>
          </w:p>
        </w:tc>
        <w:tc>
          <w:tcPr>
            <w:vAlign w:val="center"/>
          </w:tcPr>
          <w:p w:rsidR="00000000" w:rsidDel="00000000" w:rsidP="00000000" w:rsidRDefault="00000000" w:rsidRPr="00000000" w14:paraId="000000B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r w:rsidDel="00000000" w:rsidR="00000000" w:rsidRPr="00000000">
              <w:rPr>
                <w:rtl w:val="0"/>
              </w:rPr>
            </w:r>
          </w:p>
        </w:tc>
        <w:tc>
          <w:tcPr>
            <w:vAlign w:val="center"/>
          </w:tcPr>
          <w:p w:rsidR="00000000" w:rsidDel="00000000" w:rsidP="00000000" w:rsidRDefault="00000000" w:rsidRPr="00000000" w14:paraId="000000B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r w:rsidDel="00000000" w:rsidR="00000000" w:rsidRPr="00000000">
              <w:rPr>
                <w:rtl w:val="0"/>
              </w:rPr>
            </w:r>
          </w:p>
        </w:tc>
        <w:tc>
          <w:tcPr>
            <w:vAlign w:val="center"/>
          </w:tcPr>
          <w:p w:rsidR="00000000" w:rsidDel="00000000" w:rsidP="00000000" w:rsidRDefault="00000000" w:rsidRPr="00000000" w14:paraId="000000B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0B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BC">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MMA4001</w:t>
            </w:r>
          </w:p>
        </w:tc>
        <w:tc>
          <w:tcPr>
            <w:vAlign w:val="center"/>
          </w:tcPr>
          <w:p w:rsidR="00000000" w:rsidDel="00000000" w:rsidP="00000000" w:rsidRDefault="00000000" w:rsidRPr="00000000" w14:paraId="000000BD">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BE">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Kinh tế lượng và ứng dụng</w:t>
            </w:r>
          </w:p>
          <w:p w:rsidR="00000000" w:rsidDel="00000000" w:rsidP="00000000" w:rsidRDefault="00000000" w:rsidRPr="00000000" w14:paraId="000000BF">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Econometrics and Applications</w:t>
            </w:r>
          </w:p>
        </w:tc>
        <w:tc>
          <w:tcPr>
            <w:vAlign w:val="center"/>
          </w:tcPr>
          <w:p w:rsidR="00000000" w:rsidDel="00000000" w:rsidP="00000000" w:rsidRDefault="00000000" w:rsidRPr="00000000" w14:paraId="000000C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C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C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C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0C4">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MAA4009</w:t>
            </w:r>
          </w:p>
        </w:tc>
        <w:tc>
          <w:tcPr>
            <w:vAlign w:val="center"/>
          </w:tcPr>
          <w:p w:rsidR="00000000" w:rsidDel="00000000" w:rsidP="00000000" w:rsidRDefault="00000000" w:rsidRPr="00000000" w14:paraId="000000C5">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C6">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 tài chính nâng cao</w:t>
            </w:r>
          </w:p>
          <w:p w:rsidR="00000000" w:rsidDel="00000000" w:rsidP="00000000" w:rsidRDefault="00000000" w:rsidRPr="00000000" w14:paraId="000000C7">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Advanced Financial Accounting</w:t>
            </w:r>
          </w:p>
        </w:tc>
        <w:tc>
          <w:tcPr>
            <w:vAlign w:val="center"/>
          </w:tcPr>
          <w:p w:rsidR="00000000" w:rsidDel="00000000" w:rsidP="00000000" w:rsidRDefault="00000000" w:rsidRPr="00000000" w14:paraId="000000C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C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C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0C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vAlign w:val="center"/>
          </w:tcPr>
          <w:p w:rsidR="00000000" w:rsidDel="00000000" w:rsidP="00000000" w:rsidRDefault="00000000" w:rsidRPr="00000000" w14:paraId="000000CC">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MAU4012</w:t>
            </w:r>
          </w:p>
        </w:tc>
        <w:tc>
          <w:tcPr>
            <w:vAlign w:val="center"/>
          </w:tcPr>
          <w:p w:rsidR="00000000" w:rsidDel="00000000" w:rsidP="00000000" w:rsidRDefault="00000000" w:rsidRPr="00000000" w14:paraId="000000CD">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CE">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Phân tích dữ liệu kế toán và kiểm toán nâng cao</w:t>
            </w:r>
          </w:p>
          <w:p w:rsidR="00000000" w:rsidDel="00000000" w:rsidP="00000000" w:rsidRDefault="00000000" w:rsidRPr="00000000" w14:paraId="000000CF">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Advanced data analytics in accounting and auditing</w:t>
            </w:r>
          </w:p>
        </w:tc>
        <w:tc>
          <w:tcPr>
            <w:vAlign w:val="center"/>
          </w:tcPr>
          <w:p w:rsidR="00000000" w:rsidDel="00000000" w:rsidP="00000000" w:rsidRDefault="00000000" w:rsidRPr="00000000" w14:paraId="000000D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D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D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gridSpan w:val="4"/>
            <w:vAlign w:val="center"/>
          </w:tcPr>
          <w:p w:rsidR="00000000" w:rsidDel="00000000" w:rsidP="00000000" w:rsidRDefault="00000000" w:rsidRPr="00000000" w14:paraId="000000D3">
            <w:pPr>
              <w:widowControl w:val="0"/>
              <w:spacing w:after="40" w:before="40" w:line="276" w:lineRule="auto"/>
              <w:ind w:left="0" w:hanging="3"/>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học phần chuyên đề bắt buộc</w:t>
            </w:r>
          </w:p>
        </w:tc>
        <w:tc>
          <w:tcPr>
            <w:vAlign w:val="center"/>
          </w:tcPr>
          <w:p w:rsidR="00000000" w:rsidDel="00000000" w:rsidP="00000000" w:rsidRDefault="00000000" w:rsidRPr="00000000" w14:paraId="000000D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r w:rsidDel="00000000" w:rsidR="00000000" w:rsidRPr="00000000">
              <w:rPr>
                <w:rtl w:val="0"/>
              </w:rPr>
            </w:r>
          </w:p>
        </w:tc>
        <w:tc>
          <w:tcPr>
            <w:vAlign w:val="center"/>
          </w:tcPr>
          <w:p w:rsidR="00000000" w:rsidDel="00000000" w:rsidP="00000000" w:rsidRDefault="00000000" w:rsidRPr="00000000" w14:paraId="000000D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r w:rsidDel="00000000" w:rsidR="00000000" w:rsidRPr="00000000">
              <w:rPr>
                <w:rtl w:val="0"/>
              </w:rPr>
            </w:r>
          </w:p>
        </w:tc>
        <w:tc>
          <w:tcPr>
            <w:vAlign w:val="center"/>
          </w:tcPr>
          <w:p w:rsidR="00000000" w:rsidDel="00000000" w:rsidP="00000000" w:rsidRDefault="00000000" w:rsidRPr="00000000" w14:paraId="000000D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0D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vAlign w:val="center"/>
          </w:tcPr>
          <w:p w:rsidR="00000000" w:rsidDel="00000000" w:rsidP="00000000" w:rsidRDefault="00000000" w:rsidRPr="00000000" w14:paraId="000000DB">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MAU4001</w:t>
            </w:r>
          </w:p>
        </w:tc>
        <w:tc>
          <w:tcPr>
            <w:vAlign w:val="center"/>
          </w:tcPr>
          <w:p w:rsidR="00000000" w:rsidDel="00000000" w:rsidP="00000000" w:rsidRDefault="00000000" w:rsidRPr="00000000" w14:paraId="000000D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D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Phương pháp nghiên cứu khoa học trong kế toán và kiểm toán</w:t>
            </w:r>
          </w:p>
          <w:p w:rsidR="00000000" w:rsidDel="00000000" w:rsidP="00000000" w:rsidRDefault="00000000" w:rsidRPr="00000000" w14:paraId="000000DE">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Scientific research methods in accounting and auditing</w:t>
            </w:r>
          </w:p>
        </w:tc>
        <w:tc>
          <w:tcPr>
            <w:vAlign w:val="center"/>
          </w:tcPr>
          <w:p w:rsidR="00000000" w:rsidDel="00000000" w:rsidP="00000000" w:rsidRDefault="00000000" w:rsidRPr="00000000" w14:paraId="000000D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E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E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0E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tc>
        <w:tc>
          <w:tcPr>
            <w:vAlign w:val="center"/>
          </w:tcPr>
          <w:p w:rsidR="00000000" w:rsidDel="00000000" w:rsidP="00000000" w:rsidRDefault="00000000" w:rsidRPr="00000000" w14:paraId="000000E3">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MAA4002</w:t>
            </w:r>
          </w:p>
        </w:tc>
        <w:tc>
          <w:tcPr>
            <w:vAlign w:val="center"/>
          </w:tcPr>
          <w:p w:rsidR="00000000" w:rsidDel="00000000" w:rsidP="00000000" w:rsidRDefault="00000000" w:rsidRPr="00000000" w14:paraId="000000E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0E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Lý thuyết kế toán </w:t>
            </w:r>
          </w:p>
          <w:p w:rsidR="00000000" w:rsidDel="00000000" w:rsidP="00000000" w:rsidRDefault="00000000" w:rsidRPr="00000000" w14:paraId="000000E6">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Accounting Theory</w:t>
            </w:r>
          </w:p>
        </w:tc>
        <w:tc>
          <w:tcPr>
            <w:vAlign w:val="center"/>
          </w:tcPr>
          <w:p w:rsidR="00000000" w:rsidDel="00000000" w:rsidP="00000000" w:rsidRDefault="00000000" w:rsidRPr="00000000" w14:paraId="000000E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E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E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0EA">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vAlign w:val="center"/>
          </w:tcPr>
          <w:p w:rsidR="00000000" w:rsidDel="00000000" w:rsidP="00000000" w:rsidRDefault="00000000" w:rsidRPr="00000000" w14:paraId="000000EB">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MAU4003</w:t>
            </w:r>
          </w:p>
        </w:tc>
        <w:tc>
          <w:tcPr>
            <w:vAlign w:val="center"/>
          </w:tcPr>
          <w:p w:rsidR="00000000" w:rsidDel="00000000" w:rsidP="00000000" w:rsidRDefault="00000000" w:rsidRPr="00000000" w14:paraId="000000E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E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Kiểm toán và dịch vụ đảm bảo</w:t>
            </w:r>
          </w:p>
          <w:p w:rsidR="00000000" w:rsidDel="00000000" w:rsidP="00000000" w:rsidRDefault="00000000" w:rsidRPr="00000000" w14:paraId="000000EE">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Audit and Assurance</w:t>
            </w:r>
          </w:p>
        </w:tc>
        <w:tc>
          <w:tcPr>
            <w:vAlign w:val="center"/>
          </w:tcPr>
          <w:p w:rsidR="00000000" w:rsidDel="00000000" w:rsidP="00000000" w:rsidRDefault="00000000" w:rsidRPr="00000000" w14:paraId="000000E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F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F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620" w:hRule="atLeast"/>
          <w:tblHeader w:val="0"/>
        </w:trPr>
        <w:tc>
          <w:tcPr>
            <w:vAlign w:val="center"/>
          </w:tcPr>
          <w:p w:rsidR="00000000" w:rsidDel="00000000" w:rsidP="00000000" w:rsidRDefault="00000000" w:rsidRPr="00000000" w14:paraId="000000F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c>
          <w:tcPr>
            <w:vAlign w:val="center"/>
          </w:tcPr>
          <w:p w:rsidR="00000000" w:rsidDel="00000000" w:rsidP="00000000" w:rsidRDefault="00000000" w:rsidRPr="00000000" w14:paraId="000000F3">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MAU4007</w:t>
            </w:r>
          </w:p>
        </w:tc>
        <w:tc>
          <w:tcPr>
            <w:vAlign w:val="center"/>
          </w:tcPr>
          <w:p w:rsidR="00000000" w:rsidDel="00000000" w:rsidP="00000000" w:rsidRDefault="00000000" w:rsidRPr="00000000" w14:paraId="000000F4">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F5">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 quản trị chiến lược </w:t>
            </w:r>
          </w:p>
          <w:p w:rsidR="00000000" w:rsidDel="00000000" w:rsidP="00000000" w:rsidRDefault="00000000" w:rsidRPr="00000000" w14:paraId="000000F6">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Strategic Management Accounting</w:t>
            </w:r>
          </w:p>
        </w:tc>
        <w:tc>
          <w:tcPr>
            <w:vAlign w:val="center"/>
          </w:tcPr>
          <w:p w:rsidR="00000000" w:rsidDel="00000000" w:rsidP="00000000" w:rsidRDefault="00000000" w:rsidRPr="00000000" w14:paraId="000000F7">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F8">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0F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0FA">
            <w:pPr>
              <w:widowControl w:val="0"/>
              <w:spacing w:after="40" w:before="40" w:line="276" w:lineRule="auto"/>
              <w:ind w:left="0" w:hanging="3"/>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học phần tự chọn</w:t>
            </w:r>
          </w:p>
        </w:tc>
        <w:tc>
          <w:tcPr>
            <w:vAlign w:val="center"/>
          </w:tcPr>
          <w:p w:rsidR="00000000" w:rsidDel="00000000" w:rsidP="00000000" w:rsidRDefault="00000000" w:rsidRPr="00000000" w14:paraId="000000F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18</w:t>
            </w:r>
            <w:r w:rsidDel="00000000" w:rsidR="00000000" w:rsidRPr="00000000">
              <w:rPr>
                <w:rtl w:val="0"/>
              </w:rPr>
            </w:r>
          </w:p>
        </w:tc>
        <w:tc>
          <w:tcPr>
            <w:vAlign w:val="center"/>
          </w:tcPr>
          <w:p w:rsidR="00000000" w:rsidDel="00000000" w:rsidP="00000000" w:rsidRDefault="00000000" w:rsidRPr="00000000" w14:paraId="000000F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18</w:t>
            </w:r>
            <w:r w:rsidDel="00000000" w:rsidR="00000000" w:rsidRPr="00000000">
              <w:rPr>
                <w:rtl w:val="0"/>
              </w:rPr>
            </w:r>
          </w:p>
        </w:tc>
        <w:tc>
          <w:tcPr>
            <w:vAlign w:val="center"/>
          </w:tcPr>
          <w:p w:rsidR="00000000" w:rsidDel="00000000" w:rsidP="00000000" w:rsidRDefault="00000000" w:rsidRPr="00000000" w14:paraId="0000010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0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c>
          <w:tcPr>
            <w:vAlign w:val="center"/>
          </w:tcPr>
          <w:p w:rsidR="00000000" w:rsidDel="00000000" w:rsidP="00000000" w:rsidRDefault="00000000" w:rsidRPr="00000000" w14:paraId="00000102">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MEE4026</w:t>
            </w:r>
          </w:p>
        </w:tc>
        <w:tc>
          <w:tcPr>
            <w:vAlign w:val="center"/>
          </w:tcPr>
          <w:p w:rsidR="00000000" w:rsidDel="00000000" w:rsidP="00000000" w:rsidRDefault="00000000" w:rsidRPr="00000000" w14:paraId="0000010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104">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Kinh tế học quản lý </w:t>
            </w:r>
          </w:p>
          <w:p w:rsidR="00000000" w:rsidDel="00000000" w:rsidP="00000000" w:rsidRDefault="00000000" w:rsidRPr="00000000" w14:paraId="0000010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Managerial economics</w:t>
            </w:r>
          </w:p>
        </w:tc>
        <w:tc>
          <w:tcPr>
            <w:vAlign w:val="center"/>
          </w:tcPr>
          <w:p w:rsidR="00000000" w:rsidDel="00000000" w:rsidP="00000000" w:rsidRDefault="00000000" w:rsidRPr="00000000" w14:paraId="0000010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0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0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0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w:t>
            </w:r>
          </w:p>
        </w:tc>
        <w:tc>
          <w:tcPr>
            <w:vAlign w:val="center"/>
          </w:tcPr>
          <w:p w:rsidR="00000000" w:rsidDel="00000000" w:rsidP="00000000" w:rsidRDefault="00000000" w:rsidRPr="00000000" w14:paraId="0000010A">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MKB4019</w:t>
            </w:r>
          </w:p>
        </w:tc>
        <w:tc>
          <w:tcPr>
            <w:vAlign w:val="center"/>
          </w:tcPr>
          <w:p w:rsidR="00000000" w:rsidDel="00000000" w:rsidP="00000000" w:rsidRDefault="00000000" w:rsidRPr="00000000" w14:paraId="0000010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10C">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Pháp luật về Công ty</w:t>
            </w:r>
          </w:p>
          <w:p w:rsidR="00000000" w:rsidDel="00000000" w:rsidP="00000000" w:rsidRDefault="00000000" w:rsidRPr="00000000" w14:paraId="0000010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Corporate Law</w:t>
            </w:r>
          </w:p>
        </w:tc>
        <w:tc>
          <w:tcPr>
            <w:vAlign w:val="center"/>
          </w:tcPr>
          <w:p w:rsidR="00000000" w:rsidDel="00000000" w:rsidP="00000000" w:rsidRDefault="00000000" w:rsidRPr="00000000" w14:paraId="0000010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0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1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1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w:t>
            </w:r>
          </w:p>
        </w:tc>
        <w:tc>
          <w:tcPr>
            <w:vAlign w:val="center"/>
          </w:tcPr>
          <w:p w:rsidR="00000000" w:rsidDel="00000000" w:rsidP="00000000" w:rsidRDefault="00000000" w:rsidRPr="00000000" w14:paraId="00000112">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MBB4008</w:t>
            </w:r>
          </w:p>
        </w:tc>
        <w:tc>
          <w:tcPr>
            <w:vAlign w:val="center"/>
          </w:tcPr>
          <w:p w:rsidR="00000000" w:rsidDel="00000000" w:rsidP="00000000" w:rsidRDefault="00000000" w:rsidRPr="00000000" w14:paraId="0000011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vAlign w:val="center"/>
          </w:tcPr>
          <w:p w:rsidR="00000000" w:rsidDel="00000000" w:rsidP="00000000" w:rsidRDefault="00000000" w:rsidRPr="00000000" w14:paraId="00000114">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Quản trị chiến lược </w:t>
            </w:r>
          </w:p>
          <w:p w:rsidR="00000000" w:rsidDel="00000000" w:rsidP="00000000" w:rsidRDefault="00000000" w:rsidRPr="00000000" w14:paraId="0000011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Strategic Management</w:t>
            </w:r>
          </w:p>
        </w:tc>
        <w:tc>
          <w:tcPr>
            <w:vAlign w:val="center"/>
          </w:tcPr>
          <w:p w:rsidR="00000000" w:rsidDel="00000000" w:rsidP="00000000" w:rsidRDefault="00000000" w:rsidRPr="00000000" w14:paraId="0000011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1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1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1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13</w:t>
            </w:r>
          </w:p>
        </w:tc>
        <w:tc>
          <w:tcPr>
            <w:vAlign w:val="center"/>
          </w:tcPr>
          <w:p w:rsidR="00000000" w:rsidDel="00000000" w:rsidP="00000000" w:rsidRDefault="00000000" w:rsidRPr="00000000" w14:paraId="0000011A">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MAA4006</w:t>
            </w:r>
          </w:p>
        </w:tc>
        <w:tc>
          <w:tcPr>
            <w:vAlign w:val="center"/>
          </w:tcPr>
          <w:p w:rsidR="00000000" w:rsidDel="00000000" w:rsidP="00000000" w:rsidRDefault="00000000" w:rsidRPr="00000000" w14:paraId="0000011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1C">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Kế toán khu vực công</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11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Public Sector Accounting</w:t>
            </w:r>
          </w:p>
        </w:tc>
        <w:tc>
          <w:tcPr>
            <w:vAlign w:val="center"/>
          </w:tcPr>
          <w:p w:rsidR="00000000" w:rsidDel="00000000" w:rsidP="00000000" w:rsidRDefault="00000000" w:rsidRPr="00000000" w14:paraId="0000011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1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2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w:t>
            </w:r>
          </w:p>
        </w:tc>
        <w:tc>
          <w:tcPr>
            <w:vAlign w:val="center"/>
          </w:tcPr>
          <w:p w:rsidR="00000000" w:rsidDel="00000000" w:rsidP="00000000" w:rsidRDefault="00000000" w:rsidRPr="00000000" w14:paraId="00000122">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MAU4008</w:t>
            </w:r>
          </w:p>
        </w:tc>
        <w:tc>
          <w:tcPr>
            <w:vAlign w:val="center"/>
          </w:tcPr>
          <w:p w:rsidR="00000000" w:rsidDel="00000000" w:rsidP="00000000" w:rsidRDefault="00000000" w:rsidRPr="00000000" w14:paraId="0000012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4">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Kế toán phòng ngừa rủi ro </w:t>
            </w:r>
          </w:p>
          <w:p w:rsidR="00000000" w:rsidDel="00000000" w:rsidP="00000000" w:rsidRDefault="00000000" w:rsidRPr="00000000" w14:paraId="0000012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Hedging Accounting</w:t>
            </w:r>
          </w:p>
        </w:tc>
        <w:tc>
          <w:tcPr>
            <w:vAlign w:val="center"/>
          </w:tcPr>
          <w:p w:rsidR="00000000" w:rsidDel="00000000" w:rsidP="00000000" w:rsidRDefault="00000000" w:rsidRPr="00000000" w14:paraId="0000012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2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w:t>
            </w:r>
          </w:p>
        </w:tc>
        <w:tc>
          <w:tcPr>
            <w:vAlign w:val="center"/>
          </w:tcPr>
          <w:p w:rsidR="00000000" w:rsidDel="00000000" w:rsidP="00000000" w:rsidRDefault="00000000" w:rsidRPr="00000000" w14:paraId="0000012A">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MFF4020</w:t>
            </w:r>
          </w:p>
        </w:tc>
        <w:tc>
          <w:tcPr>
            <w:vAlign w:val="center"/>
          </w:tcPr>
          <w:p w:rsidR="00000000" w:rsidDel="00000000" w:rsidP="00000000" w:rsidRDefault="00000000" w:rsidRPr="00000000" w14:paraId="0000012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C">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Tài chính quốc tế </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tl w:val="0"/>
              </w:rPr>
            </w:r>
          </w:p>
          <w:p w:rsidR="00000000" w:rsidDel="00000000" w:rsidP="00000000" w:rsidRDefault="00000000" w:rsidRPr="00000000" w14:paraId="0000012D">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International Finance</w:t>
            </w:r>
          </w:p>
        </w:tc>
        <w:tc>
          <w:tcPr>
            <w:vAlign w:val="center"/>
          </w:tcPr>
          <w:p w:rsidR="00000000" w:rsidDel="00000000" w:rsidP="00000000" w:rsidRDefault="00000000" w:rsidRPr="00000000" w14:paraId="0000012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2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3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16</w:t>
            </w:r>
          </w:p>
        </w:tc>
        <w:tc>
          <w:tcPr>
            <w:vAlign w:val="center"/>
          </w:tcPr>
          <w:p w:rsidR="00000000" w:rsidDel="00000000" w:rsidP="00000000" w:rsidRDefault="00000000" w:rsidRPr="00000000" w14:paraId="00000132">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MAU4005</w:t>
            </w:r>
          </w:p>
        </w:tc>
        <w:tc>
          <w:tcPr>
            <w:vAlign w:val="center"/>
          </w:tcPr>
          <w:p w:rsidR="00000000" w:rsidDel="00000000" w:rsidP="00000000" w:rsidRDefault="00000000" w:rsidRPr="00000000" w14:paraId="00000133">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4">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Báo cáo tài chính hợp nhất</w:t>
            </w:r>
          </w:p>
          <w:p w:rsidR="00000000" w:rsidDel="00000000" w:rsidP="00000000" w:rsidRDefault="00000000" w:rsidRPr="00000000" w14:paraId="00000135">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Consolidated financial statements</w:t>
            </w:r>
          </w:p>
        </w:tc>
        <w:tc>
          <w:tcPr>
            <w:vAlign w:val="center"/>
          </w:tcPr>
          <w:p w:rsidR="00000000" w:rsidDel="00000000" w:rsidP="00000000" w:rsidRDefault="00000000" w:rsidRPr="00000000" w14:paraId="00000136">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7">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3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17</w:t>
            </w:r>
          </w:p>
        </w:tc>
        <w:tc>
          <w:tcPr>
            <w:vAlign w:val="center"/>
          </w:tcPr>
          <w:p w:rsidR="00000000" w:rsidDel="00000000" w:rsidP="00000000" w:rsidRDefault="00000000" w:rsidRPr="00000000" w14:paraId="0000013A">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MAU4011</w:t>
            </w:r>
          </w:p>
        </w:tc>
        <w:tc>
          <w:tcPr>
            <w:vAlign w:val="center"/>
          </w:tcPr>
          <w:p w:rsidR="00000000" w:rsidDel="00000000" w:rsidP="00000000" w:rsidRDefault="00000000" w:rsidRPr="00000000" w14:paraId="0000013B">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3C">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Phân tích báo cáo tài chính</w:t>
            </w:r>
          </w:p>
          <w:p w:rsidR="00000000" w:rsidDel="00000000" w:rsidP="00000000" w:rsidRDefault="00000000" w:rsidRPr="00000000" w14:paraId="0000013D">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Financial statement analysis</w:t>
            </w:r>
          </w:p>
        </w:tc>
        <w:tc>
          <w:tcPr>
            <w:vAlign w:val="center"/>
          </w:tcPr>
          <w:p w:rsidR="00000000" w:rsidDel="00000000" w:rsidP="00000000" w:rsidRDefault="00000000" w:rsidRPr="00000000" w14:paraId="0000013E">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3F">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4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18</w:t>
            </w:r>
          </w:p>
        </w:tc>
        <w:tc>
          <w:tcPr>
            <w:vAlign w:val="center"/>
          </w:tcPr>
          <w:p w:rsidR="00000000" w:rsidDel="00000000" w:rsidP="00000000" w:rsidRDefault="00000000" w:rsidRPr="00000000" w14:paraId="00000142">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MFF4015</w:t>
            </w:r>
          </w:p>
        </w:tc>
        <w:tc>
          <w:tcPr>
            <w:vAlign w:val="center"/>
          </w:tcPr>
          <w:p w:rsidR="00000000" w:rsidDel="00000000" w:rsidP="00000000" w:rsidRDefault="00000000" w:rsidRPr="00000000" w14:paraId="00000143">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44">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Quản trị tài chính</w:t>
            </w:r>
          </w:p>
          <w:p w:rsidR="00000000" w:rsidDel="00000000" w:rsidP="00000000" w:rsidRDefault="00000000" w:rsidRPr="00000000" w14:paraId="00000145">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Financial Management</w:t>
            </w:r>
          </w:p>
        </w:tc>
        <w:tc>
          <w:tcPr>
            <w:vAlign w:val="center"/>
          </w:tcPr>
          <w:p w:rsidR="00000000" w:rsidDel="00000000" w:rsidP="00000000" w:rsidRDefault="00000000" w:rsidRPr="00000000" w14:paraId="00000146">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7">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49">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19</w:t>
            </w:r>
          </w:p>
        </w:tc>
        <w:tc>
          <w:tcPr>
            <w:vAlign w:val="center"/>
          </w:tcPr>
          <w:p w:rsidR="00000000" w:rsidDel="00000000" w:rsidP="00000000" w:rsidRDefault="00000000" w:rsidRPr="00000000" w14:paraId="0000014A">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MAA4014</w:t>
            </w:r>
          </w:p>
        </w:tc>
        <w:tc>
          <w:tcPr>
            <w:vAlign w:val="center"/>
          </w:tcPr>
          <w:p w:rsidR="00000000" w:rsidDel="00000000" w:rsidP="00000000" w:rsidRDefault="00000000" w:rsidRPr="00000000" w14:paraId="0000014B">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4C">
            <w:pPr>
              <w:widowControl w:val="0"/>
              <w:spacing w:after="40" w:before="40"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Kế toán số </w:t>
            </w:r>
          </w:p>
          <w:p w:rsidR="00000000" w:rsidDel="00000000" w:rsidP="00000000" w:rsidRDefault="00000000" w:rsidRPr="00000000" w14:paraId="0000014D">
            <w:pPr>
              <w:widowControl w:val="0"/>
              <w:spacing w:after="40" w:before="40" w:line="24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Digital Accounting</w:t>
            </w:r>
          </w:p>
        </w:tc>
        <w:tc>
          <w:tcPr>
            <w:vAlign w:val="center"/>
          </w:tcPr>
          <w:p w:rsidR="00000000" w:rsidDel="00000000" w:rsidP="00000000" w:rsidRDefault="00000000" w:rsidRPr="00000000" w14:paraId="0000014E">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4F">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5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5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20</w:t>
            </w:r>
          </w:p>
        </w:tc>
        <w:tc>
          <w:tcPr>
            <w:vAlign w:val="center"/>
          </w:tcPr>
          <w:p w:rsidR="00000000" w:rsidDel="00000000" w:rsidP="00000000" w:rsidRDefault="00000000" w:rsidRPr="00000000" w14:paraId="00000152">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MFF4013</w:t>
            </w:r>
          </w:p>
        </w:tc>
        <w:tc>
          <w:tcPr>
            <w:vAlign w:val="center"/>
          </w:tcPr>
          <w:p w:rsidR="00000000" w:rsidDel="00000000" w:rsidP="00000000" w:rsidRDefault="00000000" w:rsidRPr="00000000" w14:paraId="0000015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54">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Quản trị rủi ro tài chính </w:t>
            </w:r>
          </w:p>
          <w:p w:rsidR="00000000" w:rsidDel="00000000" w:rsidP="00000000" w:rsidRDefault="00000000" w:rsidRPr="00000000" w14:paraId="00000155">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Financial risk management</w:t>
            </w:r>
          </w:p>
        </w:tc>
        <w:tc>
          <w:tcPr>
            <w:vAlign w:val="center"/>
          </w:tcPr>
          <w:p w:rsidR="00000000" w:rsidDel="00000000" w:rsidP="00000000" w:rsidRDefault="00000000" w:rsidRPr="00000000" w14:paraId="0000015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5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58">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93" w:hRule="atLeast"/>
          <w:tblHeader w:val="0"/>
        </w:trPr>
        <w:tc>
          <w:tcPr>
            <w:vAlign w:val="center"/>
          </w:tcPr>
          <w:p w:rsidR="00000000" w:rsidDel="00000000" w:rsidP="00000000" w:rsidRDefault="00000000" w:rsidRPr="00000000" w14:paraId="00000159">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w:t>
            </w:r>
          </w:p>
        </w:tc>
        <w:tc>
          <w:tcPr>
            <w:vAlign w:val="center"/>
          </w:tcPr>
          <w:p w:rsidR="00000000" w:rsidDel="00000000" w:rsidP="00000000" w:rsidRDefault="00000000" w:rsidRPr="00000000" w14:paraId="0000015A">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MAU4010</w:t>
            </w:r>
          </w:p>
        </w:tc>
        <w:tc>
          <w:tcPr>
            <w:vAlign w:val="center"/>
          </w:tcPr>
          <w:p w:rsidR="00000000" w:rsidDel="00000000" w:rsidP="00000000" w:rsidRDefault="00000000" w:rsidRPr="00000000" w14:paraId="0000015B">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vAlign w:val="center"/>
          </w:tcPr>
          <w:p w:rsidR="00000000" w:rsidDel="00000000" w:rsidP="00000000" w:rsidRDefault="00000000" w:rsidRPr="00000000" w14:paraId="0000015C">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Kiểm soát nội bộ và quản trị công ty</w:t>
            </w:r>
          </w:p>
          <w:p w:rsidR="00000000" w:rsidDel="00000000" w:rsidP="00000000" w:rsidRDefault="00000000" w:rsidRPr="00000000" w14:paraId="0000015D">
            <w:pPr>
              <w:widowControl w:val="0"/>
              <w:spacing w:after="40" w:before="40" w:line="240"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Internal control and corporate governance</w:t>
            </w:r>
          </w:p>
        </w:tc>
        <w:tc>
          <w:tcPr>
            <w:vAlign w:val="center"/>
          </w:tcPr>
          <w:p w:rsidR="00000000" w:rsidDel="00000000" w:rsidP="00000000" w:rsidRDefault="00000000" w:rsidRPr="00000000" w14:paraId="0000015E">
            <w:pPr>
              <w:widowControl w:val="0"/>
              <w:spacing w:after="40" w:before="40" w:line="240"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5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160">
            <w:pPr>
              <w:widowControl w:val="0"/>
              <w:spacing w:after="40" w:before="40" w:line="276" w:lineRule="auto"/>
              <w:ind w:left="0" w:hanging="3"/>
              <w:jc w:val="center"/>
              <w:rPr>
                <w:rFonts w:ascii="Times New Roman" w:cs="Times New Roman" w:eastAsia="Times New Roman" w:hAnsi="Times New Roman"/>
                <w:sz w:val="26"/>
                <w:szCs w:val="26"/>
              </w:rPr>
            </w:pPr>
            <w:r w:rsidDel="00000000" w:rsidR="00000000" w:rsidRPr="00000000">
              <w:rPr>
                <w:rtl w:val="0"/>
              </w:rPr>
            </w:r>
          </w:p>
        </w:tc>
      </w:tr>
      <w:tr>
        <w:trPr>
          <w:cantSplit w:val="0"/>
          <w:trHeight w:val="300" w:hRule="atLeast"/>
          <w:tblHeader w:val="0"/>
        </w:trPr>
        <w:tc>
          <w:tcPr>
            <w:gridSpan w:val="4"/>
            <w:vAlign w:val="center"/>
          </w:tcPr>
          <w:p w:rsidR="00000000" w:rsidDel="00000000" w:rsidP="00000000" w:rsidRDefault="00000000" w:rsidRPr="00000000" w14:paraId="00000161">
            <w:pPr>
              <w:widowControl w:val="0"/>
              <w:spacing w:after="40" w:before="40" w:line="276" w:lineRule="auto"/>
              <w:ind w:left="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Học phần tốt nghiệp</w:t>
            </w:r>
            <w:r w:rsidDel="00000000" w:rsidR="00000000" w:rsidRPr="00000000">
              <w:rPr>
                <w:rtl w:val="0"/>
              </w:rPr>
            </w:r>
          </w:p>
        </w:tc>
        <w:tc>
          <w:tcPr>
            <w:vAlign w:val="center"/>
          </w:tcPr>
          <w:p w:rsidR="00000000" w:rsidDel="00000000" w:rsidP="00000000" w:rsidRDefault="00000000" w:rsidRPr="00000000" w14:paraId="00000165">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16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167">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7"/>
            <w:vAlign w:val="center"/>
          </w:tcPr>
          <w:p w:rsidR="00000000" w:rsidDel="00000000" w:rsidP="00000000" w:rsidRDefault="00000000" w:rsidRPr="00000000" w14:paraId="00000168">
            <w:pPr>
              <w:widowControl w:val="0"/>
              <w:spacing w:after="40" w:before="40" w:line="276" w:lineRule="auto"/>
              <w:ind w:left="0" w:hanging="3"/>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nghiên cứu</w:t>
            </w:r>
          </w:p>
        </w:tc>
      </w:tr>
      <w:tr>
        <w:trPr>
          <w:cantSplit w:val="0"/>
          <w:trHeight w:val="310" w:hRule="atLeast"/>
          <w:tblHeader w:val="0"/>
        </w:trPr>
        <w:tc>
          <w:tcPr>
            <w:vAlign w:val="center"/>
          </w:tcPr>
          <w:p w:rsidR="00000000" w:rsidDel="00000000" w:rsidP="00000000" w:rsidRDefault="00000000" w:rsidRPr="00000000" w14:paraId="0000016F">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w:t>
            </w:r>
          </w:p>
        </w:tc>
        <w:tc>
          <w:tcPr>
            <w:vAlign w:val="center"/>
          </w:tcPr>
          <w:p w:rsidR="00000000" w:rsidDel="00000000" w:rsidP="00000000" w:rsidRDefault="00000000" w:rsidRPr="00000000" w14:paraId="00000170">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MUU6002</w:t>
            </w:r>
          </w:p>
        </w:tc>
        <w:tc>
          <w:tcPr>
            <w:vAlign w:val="center"/>
          </w:tcPr>
          <w:p w:rsidR="00000000" w:rsidDel="00000000" w:rsidP="00000000" w:rsidRDefault="00000000" w:rsidRPr="00000000" w14:paraId="00000171">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172">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Luận văn thạc sĩ</w:t>
            </w:r>
          </w:p>
          <w:p w:rsidR="00000000" w:rsidDel="00000000" w:rsidP="00000000" w:rsidRDefault="00000000" w:rsidRPr="00000000" w14:paraId="00000173">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Master thesis</w:t>
            </w:r>
          </w:p>
        </w:tc>
        <w:tc>
          <w:tcPr>
            <w:vAlign w:val="center"/>
          </w:tcPr>
          <w:p w:rsidR="00000000" w:rsidDel="00000000" w:rsidP="00000000" w:rsidRDefault="00000000" w:rsidRPr="00000000" w14:paraId="0000017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15</w:t>
            </w:r>
            <w:r w:rsidDel="00000000" w:rsidR="00000000" w:rsidRPr="00000000">
              <w:rPr>
                <w:rtl w:val="0"/>
              </w:rPr>
            </w:r>
          </w:p>
        </w:tc>
        <w:tc>
          <w:tcPr>
            <w:vAlign w:val="center"/>
          </w:tcPr>
          <w:p w:rsidR="00000000" w:rsidDel="00000000" w:rsidP="00000000" w:rsidRDefault="00000000" w:rsidRPr="00000000" w14:paraId="00000175">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15</w:t>
            </w:r>
            <w:r w:rsidDel="00000000" w:rsidR="00000000" w:rsidRPr="00000000">
              <w:rPr>
                <w:rtl w:val="0"/>
              </w:rPr>
            </w:r>
          </w:p>
        </w:tc>
        <w:tc>
          <w:tcPr>
            <w:vAlign w:val="center"/>
          </w:tcPr>
          <w:p w:rsidR="00000000" w:rsidDel="00000000" w:rsidP="00000000" w:rsidRDefault="00000000" w:rsidRPr="00000000" w14:paraId="0000017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7"/>
            <w:vAlign w:val="center"/>
          </w:tcPr>
          <w:p w:rsidR="00000000" w:rsidDel="00000000" w:rsidP="00000000" w:rsidRDefault="00000000" w:rsidRPr="00000000" w14:paraId="00000177">
            <w:pPr>
              <w:widowControl w:val="0"/>
              <w:spacing w:after="40" w:before="40" w:line="276" w:lineRule="auto"/>
              <w:ind w:left="0" w:hanging="3"/>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ứng dụng</w:t>
            </w:r>
          </w:p>
        </w:tc>
      </w:tr>
      <w:tr>
        <w:trPr>
          <w:cantSplit w:val="0"/>
          <w:trHeight w:val="310" w:hRule="atLeast"/>
          <w:tblHeader w:val="0"/>
        </w:trPr>
        <w:tc>
          <w:tcPr>
            <w:vAlign w:val="center"/>
          </w:tcPr>
          <w:p w:rsidR="00000000" w:rsidDel="00000000" w:rsidP="00000000" w:rsidRDefault="00000000" w:rsidRPr="00000000" w14:paraId="0000017E">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w:t>
            </w:r>
          </w:p>
        </w:tc>
        <w:tc>
          <w:tcPr>
            <w:vAlign w:val="center"/>
          </w:tcPr>
          <w:p w:rsidR="00000000" w:rsidDel="00000000" w:rsidP="00000000" w:rsidRDefault="00000000" w:rsidRPr="00000000" w14:paraId="0000017F">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MUU6003</w:t>
            </w:r>
          </w:p>
        </w:tc>
        <w:tc>
          <w:tcPr>
            <w:vAlign w:val="center"/>
          </w:tcPr>
          <w:p w:rsidR="00000000" w:rsidDel="00000000" w:rsidP="00000000" w:rsidRDefault="00000000" w:rsidRPr="00000000" w14:paraId="00000180">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tabs>
                <w:tab w:val="left" w:leader="none" w:pos="1140"/>
              </w:tabs>
              <w:spacing w:after="60" w:before="6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tập</w:t>
            </w:r>
          </w:p>
          <w:p w:rsidR="00000000" w:rsidDel="00000000" w:rsidP="00000000" w:rsidRDefault="00000000" w:rsidRPr="00000000" w14:paraId="00000182">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Internship</w:t>
            </w:r>
          </w:p>
        </w:tc>
        <w:tc>
          <w:tcPr>
            <w:vAlign w:val="center"/>
          </w:tcPr>
          <w:p w:rsidR="00000000" w:rsidDel="00000000" w:rsidP="00000000" w:rsidRDefault="00000000" w:rsidRPr="00000000" w14:paraId="0000018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r w:rsidDel="00000000" w:rsidR="00000000" w:rsidRPr="00000000">
              <w:rPr>
                <w:rtl w:val="0"/>
              </w:rPr>
            </w:r>
          </w:p>
        </w:tc>
        <w:tc>
          <w:tcPr>
            <w:vAlign w:val="center"/>
          </w:tcPr>
          <w:p w:rsidR="00000000" w:rsidDel="00000000" w:rsidP="00000000" w:rsidRDefault="00000000" w:rsidRPr="00000000" w14:paraId="0000018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vAlign w:val="center"/>
          </w:tcPr>
          <w:p w:rsidR="00000000" w:rsidDel="00000000" w:rsidP="00000000" w:rsidRDefault="00000000" w:rsidRPr="00000000" w14:paraId="00000185">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vAlign w:val="center"/>
          </w:tcPr>
          <w:p w:rsidR="00000000" w:rsidDel="00000000" w:rsidP="00000000" w:rsidRDefault="00000000" w:rsidRPr="00000000" w14:paraId="00000186">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w:t>
            </w:r>
          </w:p>
        </w:tc>
        <w:tc>
          <w:tcPr>
            <w:vAlign w:val="center"/>
          </w:tcPr>
          <w:p w:rsidR="00000000" w:rsidDel="00000000" w:rsidP="00000000" w:rsidRDefault="00000000" w:rsidRPr="00000000" w14:paraId="00000187">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MUU6004</w:t>
            </w:r>
          </w:p>
        </w:tc>
        <w:tc>
          <w:tcPr>
            <w:vAlign w:val="center"/>
          </w:tcPr>
          <w:p w:rsidR="00000000" w:rsidDel="00000000" w:rsidP="00000000" w:rsidRDefault="00000000" w:rsidRPr="00000000" w14:paraId="00000188">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vAlign w:val="cente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tabs>
                <w:tab w:val="left" w:leader="none" w:pos="1140"/>
              </w:tabs>
              <w:spacing w:after="60" w:before="6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Đề án tốt nghiệp</w:t>
            </w:r>
          </w:p>
          <w:p w:rsidR="00000000" w:rsidDel="00000000" w:rsidP="00000000" w:rsidRDefault="00000000" w:rsidRPr="00000000" w14:paraId="0000018A">
            <w:pPr>
              <w:widowControl w:val="0"/>
              <w:spacing w:after="40" w:before="4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Graduation Thesis</w:t>
            </w:r>
          </w:p>
        </w:tc>
        <w:tc>
          <w:tcPr>
            <w:vAlign w:val="center"/>
          </w:tcPr>
          <w:p w:rsidR="00000000" w:rsidDel="00000000" w:rsidP="00000000" w:rsidRDefault="00000000" w:rsidRPr="00000000" w14:paraId="0000018B">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w:t>
            </w:r>
            <w:r w:rsidDel="00000000" w:rsidR="00000000" w:rsidRPr="00000000">
              <w:rPr>
                <w:rtl w:val="0"/>
              </w:rPr>
            </w:r>
          </w:p>
        </w:tc>
        <w:tc>
          <w:tcPr>
            <w:vAlign w:val="center"/>
          </w:tcPr>
          <w:p w:rsidR="00000000" w:rsidDel="00000000" w:rsidP="00000000" w:rsidRDefault="00000000" w:rsidRPr="00000000" w14:paraId="0000018C">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c>
          <w:tcPr>
            <w:vAlign w:val="center"/>
          </w:tcPr>
          <w:p w:rsidR="00000000" w:rsidDel="00000000" w:rsidP="00000000" w:rsidRDefault="00000000" w:rsidRPr="00000000" w14:paraId="0000018D">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10" w:hRule="atLeast"/>
          <w:tblHeader w:val="0"/>
        </w:trPr>
        <w:tc>
          <w:tcPr>
            <w:gridSpan w:val="4"/>
            <w:vAlign w:val="center"/>
          </w:tcPr>
          <w:p w:rsidR="00000000" w:rsidDel="00000000" w:rsidP="00000000" w:rsidRDefault="00000000" w:rsidRPr="00000000" w14:paraId="0000018E">
            <w:pPr>
              <w:widowControl w:val="0"/>
              <w:spacing w:after="40" w:before="40" w:line="276" w:lineRule="auto"/>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 số tín chỉ</w:t>
            </w:r>
            <w:r w:rsidDel="00000000" w:rsidR="00000000" w:rsidRPr="00000000">
              <w:rPr>
                <w:rtl w:val="0"/>
              </w:rPr>
            </w:r>
          </w:p>
        </w:tc>
        <w:tc>
          <w:tcPr>
            <w:vAlign w:val="center"/>
          </w:tcPr>
          <w:p w:rsidR="00000000" w:rsidDel="00000000" w:rsidP="00000000" w:rsidRDefault="00000000" w:rsidRPr="00000000" w14:paraId="00000192">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60</w:t>
            </w:r>
            <w:r w:rsidDel="00000000" w:rsidR="00000000" w:rsidRPr="00000000">
              <w:rPr>
                <w:rtl w:val="0"/>
              </w:rPr>
            </w:r>
          </w:p>
        </w:tc>
        <w:tc>
          <w:tcPr>
            <w:vAlign w:val="center"/>
          </w:tcPr>
          <w:p w:rsidR="00000000" w:rsidDel="00000000" w:rsidP="00000000" w:rsidRDefault="00000000" w:rsidRPr="00000000" w14:paraId="00000193">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c>
          <w:tcPr>
            <w:vAlign w:val="center"/>
          </w:tcPr>
          <w:p w:rsidR="00000000" w:rsidDel="00000000" w:rsidP="00000000" w:rsidRDefault="00000000" w:rsidRPr="00000000" w14:paraId="00000194">
            <w:pPr>
              <w:widowControl w:val="0"/>
              <w:spacing w:after="40" w:before="40" w:line="276" w:lineRule="auto"/>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95">
      <w:pPr>
        <w:widowControl w:val="0"/>
        <w:spacing w:after="120" w:before="120" w:line="276" w:lineRule="auto"/>
        <w:ind w:firstLine="0"/>
        <w:jc w:val="both"/>
        <w:rPr>
          <w:rFonts w:ascii="Times New Roman" w:cs="Times New Roman" w:eastAsia="Times New Roman" w:hAnsi="Times New Roman"/>
          <w:sz w:val="26"/>
          <w:szCs w:val="26"/>
        </w:rPr>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134" w:top="1134" w:left="1701" w:right="1134" w:header="720" w:footer="720"/>
          <w:pgNumType w:start="1"/>
          <w:titlePg w:val="1"/>
        </w:sectPr>
      </w:pPr>
      <w:r w:rsidDel="00000000" w:rsidR="00000000" w:rsidRPr="00000000">
        <w:rPr>
          <w:rtl w:val="0"/>
        </w:rPr>
      </w:r>
    </w:p>
    <w:p w:rsidR="00000000" w:rsidDel="00000000" w:rsidP="00000000" w:rsidRDefault="00000000" w:rsidRPr="00000000" w14:paraId="00000196">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4.3 Teaching Methods</w:t>
      </w:r>
      <w:r w:rsidDel="00000000" w:rsidR="00000000" w:rsidRPr="00000000">
        <w:rPr>
          <w:rtl w:val="0"/>
        </w:rPr>
      </w:r>
    </w:p>
    <w:p w:rsidR="00000000" w:rsidDel="00000000" w:rsidP="00000000" w:rsidRDefault="00000000" w:rsidRPr="00000000" w14:paraId="00000197">
      <w:pPr>
        <w:widowControl w:val="0"/>
        <w:spacing w:after="280" w:before="280" w:line="360" w:lineRule="auto"/>
        <w:ind w:left="0"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The program adopts active, learner-centered teaching methods that incorporate a variety of dynamic and adaptable instructional strategies. These include activities such as brainstorming sessions, presentations, case analysis, problem-based learning, debates, group discussions, role-plays, and more. These teaching and learning approaches are thoughtfully embedded into the course content to support both the course-specific learning outcomes and the broader program objectives. Furthermore, these methods are designed to cultivate students’ critical thinking, research capabilities, independent reasoning, and creative problem-solving skills. The curriculum also fosters strong connections with industry and professional bodies through thematic talks, seminars, and collaborative academic engagements with faculty members.</w:t>
      </w:r>
    </w:p>
    <w:p w:rsidR="00000000" w:rsidDel="00000000" w:rsidP="00000000" w:rsidRDefault="00000000" w:rsidRPr="00000000" w14:paraId="00000198">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4.4 The Evaluation Methods</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after="120" w:before="120" w:line="36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Kết hợp nhiều phương pháp kiểm tra đánh giá tương thích với kết quả học tập mong đợi, giúp phân loại người học và mức độ đạt được chuẩn đầu ra mong đợi của mỗi người học. Công tác kiểm tra đánh giá được triển khai trong suốt quá trình học, bằng nhiều hình thức: bài kiểm tra nhỏ, bài thi giữa kì, trắc nghiệm, tự luận, đánh giá hoạt động trong lớp học, thuyết trình phản biện, đánh giá đóng vai, tiểu luận, đồ án môn học, thi vấn đáp…</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gridSpan w:val="2"/>
          </w:tcPr>
          <w:p w:rsidR="00000000" w:rsidDel="00000000" w:rsidP="00000000" w:rsidRDefault="00000000" w:rsidRPr="00000000" w14:paraId="0000019A">
            <w:pPr>
              <w:widowControl w:val="0"/>
              <w:tabs>
                <w:tab w:val="left" w:leader="none" w:pos="2943"/>
              </w:tabs>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Classification</w:t>
            </w:r>
          </w:p>
        </w:tc>
        <w:tc>
          <w:tcPr>
            <w:vAlign w:val="center"/>
          </w:tcPr>
          <w:p w:rsidR="00000000" w:rsidDel="00000000" w:rsidP="00000000" w:rsidRDefault="00000000" w:rsidRPr="00000000" w14:paraId="0000019C">
            <w:pPr>
              <w:widowControl w:val="0"/>
              <w:spacing w:after="120" w:before="120" w:line="276"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10-Point Scale </w:t>
            </w:r>
            <w:r w:rsidDel="00000000" w:rsidR="00000000" w:rsidRPr="00000000">
              <w:rPr>
                <w:rtl w:val="0"/>
              </w:rPr>
            </w:r>
          </w:p>
        </w:tc>
        <w:tc>
          <w:tcPr>
            <w:vAlign w:val="center"/>
          </w:tcPr>
          <w:p w:rsidR="00000000" w:rsidDel="00000000" w:rsidP="00000000" w:rsidRDefault="00000000" w:rsidRPr="00000000" w14:paraId="0000019D">
            <w:pPr>
              <w:widowControl w:val="0"/>
              <w:spacing w:after="120" w:before="120" w:line="276"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Letter Grade</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9E">
            <w:pPr>
              <w:widowControl w:val="0"/>
              <w:spacing w:after="120" w:before="120" w:line="276" w:lineRule="auto"/>
              <w:ind w:left="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PASS</w:t>
            </w:r>
          </w:p>
        </w:tc>
        <w:tc>
          <w:tcPr>
            <w:vAlign w:val="center"/>
          </w:tcPr>
          <w:p w:rsidR="00000000" w:rsidDel="00000000" w:rsidP="00000000" w:rsidRDefault="00000000" w:rsidRPr="00000000" w14:paraId="0000019F">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Excellent</w:t>
            </w:r>
            <w:r w:rsidDel="00000000" w:rsidR="00000000" w:rsidRPr="00000000">
              <w:rPr>
                <w:rtl w:val="0"/>
              </w:rPr>
            </w:r>
          </w:p>
        </w:tc>
        <w:tc>
          <w:tcPr>
            <w:vAlign w:val="center"/>
          </w:tcPr>
          <w:p w:rsidR="00000000" w:rsidDel="00000000" w:rsidP="00000000" w:rsidRDefault="00000000" w:rsidRPr="00000000" w14:paraId="000001A0">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9.0 - 10.0 A+</w:t>
            </w:r>
            <w:r w:rsidDel="00000000" w:rsidR="00000000" w:rsidRPr="00000000">
              <w:rPr>
                <w:rtl w:val="0"/>
              </w:rPr>
            </w:r>
          </w:p>
        </w:tc>
        <w:tc>
          <w:tcPr>
            <w:vAlign w:val="center"/>
          </w:tcPr>
          <w:p w:rsidR="00000000" w:rsidDel="00000000" w:rsidP="00000000" w:rsidRDefault="00000000" w:rsidRPr="00000000" w14:paraId="000001A1">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A+</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3">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Good</w:t>
            </w:r>
            <w:r w:rsidDel="00000000" w:rsidR="00000000" w:rsidRPr="00000000">
              <w:rPr>
                <w:rtl w:val="0"/>
              </w:rPr>
            </w:r>
          </w:p>
        </w:tc>
        <w:tc>
          <w:tcPr>
            <w:vAlign w:val="center"/>
          </w:tcPr>
          <w:p w:rsidR="00000000" w:rsidDel="00000000" w:rsidP="00000000" w:rsidRDefault="00000000" w:rsidRPr="00000000" w14:paraId="000001A4">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8.0 - &lt; 9.0 A</w:t>
            </w:r>
            <w:r w:rsidDel="00000000" w:rsidR="00000000" w:rsidRPr="00000000">
              <w:rPr>
                <w:rtl w:val="0"/>
              </w:rPr>
            </w:r>
          </w:p>
        </w:tc>
        <w:tc>
          <w:tcPr>
            <w:vAlign w:val="center"/>
          </w:tcPr>
          <w:p w:rsidR="00000000" w:rsidDel="00000000" w:rsidP="00000000" w:rsidRDefault="00000000" w:rsidRPr="00000000" w14:paraId="000001A5">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A</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7">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Fairly Good</w:t>
            </w:r>
            <w:r w:rsidDel="00000000" w:rsidR="00000000" w:rsidRPr="00000000">
              <w:rPr>
                <w:rtl w:val="0"/>
              </w:rPr>
            </w:r>
          </w:p>
        </w:tc>
        <w:tc>
          <w:tcPr>
            <w:vAlign w:val="center"/>
          </w:tcPr>
          <w:p w:rsidR="00000000" w:rsidDel="00000000" w:rsidP="00000000" w:rsidRDefault="00000000" w:rsidRPr="00000000" w14:paraId="000001A8">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7.0 - &lt; 8.0 B+</w:t>
            </w:r>
            <w:r w:rsidDel="00000000" w:rsidR="00000000" w:rsidRPr="00000000">
              <w:rPr>
                <w:rtl w:val="0"/>
              </w:rPr>
            </w:r>
          </w:p>
        </w:tc>
        <w:tc>
          <w:tcPr>
            <w:vAlign w:val="center"/>
          </w:tcPr>
          <w:p w:rsidR="00000000" w:rsidDel="00000000" w:rsidP="00000000" w:rsidRDefault="00000000" w:rsidRPr="00000000" w14:paraId="000001A9">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B+</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B">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Above Average</w:t>
            </w:r>
            <w:r w:rsidDel="00000000" w:rsidR="00000000" w:rsidRPr="00000000">
              <w:rPr>
                <w:rtl w:val="0"/>
              </w:rPr>
            </w:r>
          </w:p>
        </w:tc>
        <w:tc>
          <w:tcPr>
            <w:vAlign w:val="center"/>
          </w:tcPr>
          <w:p w:rsidR="00000000" w:rsidDel="00000000" w:rsidP="00000000" w:rsidRDefault="00000000" w:rsidRPr="00000000" w14:paraId="000001AC">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6.0 - &lt; 7.0 B</w:t>
            </w:r>
            <w:r w:rsidDel="00000000" w:rsidR="00000000" w:rsidRPr="00000000">
              <w:rPr>
                <w:rtl w:val="0"/>
              </w:rPr>
            </w:r>
          </w:p>
        </w:tc>
        <w:tc>
          <w:tcPr>
            <w:vAlign w:val="center"/>
          </w:tcPr>
          <w:p w:rsidR="00000000" w:rsidDel="00000000" w:rsidP="00000000" w:rsidRDefault="00000000" w:rsidRPr="00000000" w14:paraId="000001AD">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B</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F">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Average</w:t>
            </w:r>
            <w:r w:rsidDel="00000000" w:rsidR="00000000" w:rsidRPr="00000000">
              <w:rPr>
                <w:rtl w:val="0"/>
              </w:rPr>
            </w:r>
          </w:p>
        </w:tc>
        <w:tc>
          <w:tcPr>
            <w:vAlign w:val="center"/>
          </w:tcPr>
          <w:p w:rsidR="00000000" w:rsidDel="00000000" w:rsidP="00000000" w:rsidRDefault="00000000" w:rsidRPr="00000000" w14:paraId="000001B0">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5.0 - &lt; 6.0 C</w:t>
            </w:r>
            <w:r w:rsidDel="00000000" w:rsidR="00000000" w:rsidRPr="00000000">
              <w:rPr>
                <w:rtl w:val="0"/>
              </w:rPr>
            </w:r>
          </w:p>
        </w:tc>
        <w:tc>
          <w:tcPr>
            <w:vAlign w:val="center"/>
          </w:tcPr>
          <w:p w:rsidR="00000000" w:rsidDel="00000000" w:rsidP="00000000" w:rsidRDefault="00000000" w:rsidRPr="00000000" w14:paraId="000001B1">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C</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B2">
            <w:pPr>
              <w:widowControl w:val="0"/>
              <w:spacing w:after="120" w:before="120" w:line="276" w:lineRule="auto"/>
              <w:ind w:left="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FAIL</w:t>
            </w:r>
          </w:p>
        </w:tc>
        <w:tc>
          <w:tcPr>
            <w:vAlign w:val="center"/>
          </w:tcPr>
          <w:p w:rsidR="00000000" w:rsidDel="00000000" w:rsidP="00000000" w:rsidRDefault="00000000" w:rsidRPr="00000000" w14:paraId="000001B3">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Below Average</w:t>
            </w:r>
            <w:r w:rsidDel="00000000" w:rsidR="00000000" w:rsidRPr="00000000">
              <w:rPr>
                <w:rtl w:val="0"/>
              </w:rPr>
            </w:r>
          </w:p>
        </w:tc>
        <w:tc>
          <w:tcPr>
            <w:vAlign w:val="center"/>
          </w:tcPr>
          <w:p w:rsidR="00000000" w:rsidDel="00000000" w:rsidP="00000000" w:rsidRDefault="00000000" w:rsidRPr="00000000" w14:paraId="000001B4">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4.0 - &lt; 5.0 D+</w:t>
            </w:r>
            <w:r w:rsidDel="00000000" w:rsidR="00000000" w:rsidRPr="00000000">
              <w:rPr>
                <w:rtl w:val="0"/>
              </w:rPr>
            </w:r>
          </w:p>
        </w:tc>
        <w:tc>
          <w:tcPr>
            <w:vAlign w:val="center"/>
          </w:tcPr>
          <w:p w:rsidR="00000000" w:rsidDel="00000000" w:rsidP="00000000" w:rsidRDefault="00000000" w:rsidRPr="00000000" w14:paraId="000001B5">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D+</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7">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Weak</w:t>
            </w:r>
            <w:r w:rsidDel="00000000" w:rsidR="00000000" w:rsidRPr="00000000">
              <w:rPr>
                <w:rtl w:val="0"/>
              </w:rPr>
            </w:r>
          </w:p>
        </w:tc>
        <w:tc>
          <w:tcPr>
            <w:vAlign w:val="center"/>
          </w:tcPr>
          <w:p w:rsidR="00000000" w:rsidDel="00000000" w:rsidP="00000000" w:rsidRDefault="00000000" w:rsidRPr="00000000" w14:paraId="000001B8">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3.0 - &lt; 4.0 D</w:t>
            </w:r>
            <w:r w:rsidDel="00000000" w:rsidR="00000000" w:rsidRPr="00000000">
              <w:rPr>
                <w:rtl w:val="0"/>
              </w:rPr>
            </w:r>
          </w:p>
        </w:tc>
        <w:tc>
          <w:tcPr>
            <w:vAlign w:val="center"/>
          </w:tcPr>
          <w:p w:rsidR="00000000" w:rsidDel="00000000" w:rsidP="00000000" w:rsidRDefault="00000000" w:rsidRPr="00000000" w14:paraId="000001B9">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D</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B">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Poor</w:t>
            </w:r>
            <w:r w:rsidDel="00000000" w:rsidR="00000000" w:rsidRPr="00000000">
              <w:rPr>
                <w:rtl w:val="0"/>
              </w:rPr>
            </w:r>
          </w:p>
        </w:tc>
        <w:tc>
          <w:tcPr>
            <w:vAlign w:val="center"/>
          </w:tcPr>
          <w:p w:rsidR="00000000" w:rsidDel="00000000" w:rsidP="00000000" w:rsidRDefault="00000000" w:rsidRPr="00000000" w14:paraId="000001BC">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&lt; 3.0 F</w:t>
            </w:r>
            <w:r w:rsidDel="00000000" w:rsidR="00000000" w:rsidRPr="00000000">
              <w:rPr>
                <w:rtl w:val="0"/>
              </w:rPr>
            </w:r>
          </w:p>
        </w:tc>
        <w:tc>
          <w:tcPr>
            <w:vAlign w:val="center"/>
          </w:tcPr>
          <w:p w:rsidR="00000000" w:rsidDel="00000000" w:rsidP="00000000" w:rsidRDefault="00000000" w:rsidRPr="00000000" w14:paraId="000001BD">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F</w:t>
            </w:r>
            <w:r w:rsidDel="00000000" w:rsidR="00000000" w:rsidRPr="00000000">
              <w:rPr>
                <w:rtl w:val="0"/>
              </w:rPr>
            </w:r>
          </w:p>
        </w:tc>
      </w:tr>
    </w:tbl>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thành phần đánh giá bao gồm: Đánh giá quá trình (hai bài, 50%) và đánh giá cuối kì (50%). </w:t>
      </w:r>
    </w:p>
    <w:p w:rsidR="00000000" w:rsidDel="00000000" w:rsidP="00000000" w:rsidRDefault="00000000" w:rsidRPr="00000000" w14:paraId="000001C3">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4.5 The matrix of program learning outcome and courses</w:t>
      </w:r>
    </w:p>
    <w:tbl>
      <w:tblPr>
        <w:tblStyle w:val="Table7"/>
        <w:tblW w:w="9843.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9"/>
        <w:gridCol w:w="845"/>
        <w:gridCol w:w="933"/>
        <w:gridCol w:w="1333"/>
        <w:gridCol w:w="713"/>
        <w:gridCol w:w="622"/>
        <w:gridCol w:w="622"/>
        <w:gridCol w:w="622"/>
        <w:gridCol w:w="622"/>
        <w:gridCol w:w="622"/>
        <w:gridCol w:w="622"/>
        <w:gridCol w:w="622"/>
        <w:gridCol w:w="622"/>
        <w:gridCol w:w="614"/>
        <w:tblGridChange w:id="0">
          <w:tblGrid>
            <w:gridCol w:w="429"/>
            <w:gridCol w:w="845"/>
            <w:gridCol w:w="933"/>
            <w:gridCol w:w="1333"/>
            <w:gridCol w:w="713"/>
            <w:gridCol w:w="622"/>
            <w:gridCol w:w="622"/>
            <w:gridCol w:w="622"/>
            <w:gridCol w:w="622"/>
            <w:gridCol w:w="622"/>
            <w:gridCol w:w="622"/>
            <w:gridCol w:w="622"/>
            <w:gridCol w:w="622"/>
            <w:gridCol w:w="614"/>
          </w:tblGrid>
        </w:tblGridChange>
      </w:tblGrid>
      <w:tr>
        <w:trPr>
          <w:cantSplit w:val="0"/>
          <w:trHeight w:val="403" w:hRule="atLeast"/>
          <w:tblHeader w:val="0"/>
        </w:trPr>
        <w:tc>
          <w:tcPr>
            <w:vMerge w:val="restart"/>
            <w:vAlign w:val="center"/>
          </w:tcPr>
          <w:p w:rsidR="00000000" w:rsidDel="00000000" w:rsidP="00000000" w:rsidRDefault="00000000" w:rsidRPr="00000000" w14:paraId="000001C4">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TT</w:t>
            </w:r>
          </w:p>
        </w:tc>
        <w:tc>
          <w:tcPr>
            <w:vMerge w:val="restart"/>
            <w:vAlign w:val="center"/>
          </w:tcPr>
          <w:p w:rsidR="00000000" w:rsidDel="00000000" w:rsidP="00000000" w:rsidRDefault="00000000" w:rsidRPr="00000000" w14:paraId="000001C5">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SEMES-</w:t>
            </w:r>
          </w:p>
          <w:p w:rsidR="00000000" w:rsidDel="00000000" w:rsidP="00000000" w:rsidRDefault="00000000" w:rsidRPr="00000000" w14:paraId="000001C6">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TER</w:t>
            </w:r>
          </w:p>
        </w:tc>
        <w:tc>
          <w:tcPr>
            <w:vMerge w:val="restart"/>
            <w:vAlign w:val="center"/>
          </w:tcPr>
          <w:p w:rsidR="00000000" w:rsidDel="00000000" w:rsidP="00000000" w:rsidRDefault="00000000" w:rsidRPr="00000000" w14:paraId="000001C7">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CODE CORSE</w:t>
            </w:r>
          </w:p>
        </w:tc>
        <w:tc>
          <w:tcPr>
            <w:vMerge w:val="restart"/>
            <w:vAlign w:val="center"/>
          </w:tcPr>
          <w:p w:rsidR="00000000" w:rsidDel="00000000" w:rsidP="00000000" w:rsidRDefault="00000000" w:rsidRPr="00000000" w14:paraId="000001C8">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NAM COURSE</w:t>
            </w:r>
          </w:p>
        </w:tc>
        <w:tc>
          <w:tcPr>
            <w:vMerge w:val="restart"/>
            <w:vAlign w:val="center"/>
          </w:tcPr>
          <w:p w:rsidR="00000000" w:rsidDel="00000000" w:rsidP="00000000" w:rsidRDefault="00000000" w:rsidRPr="00000000" w14:paraId="000001C9">
            <w:pPr>
              <w:spacing w:after="60" w:before="60" w:line="276" w:lineRule="auto"/>
              <w:ind w:hanging="2"/>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CREDITS</w:t>
            </w:r>
          </w:p>
        </w:tc>
        <w:tc>
          <w:tcPr>
            <w:gridSpan w:val="9"/>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PLOS</w:t>
            </w:r>
          </w:p>
        </w:tc>
      </w:tr>
      <w:tr>
        <w:trPr>
          <w:cantSplit w:val="0"/>
          <w:trHeight w:val="403" w:hRule="atLeast"/>
          <w:tblHeader w:val="0"/>
        </w:trPr>
        <w:tc>
          <w:tcPr>
            <w:vMerge w:val="continue"/>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1D8">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PLO1</w:t>
            </w:r>
          </w:p>
        </w:tc>
        <w:tc>
          <w:tcPr>
            <w:vAlign w:val="center"/>
          </w:tcPr>
          <w:p w:rsidR="00000000" w:rsidDel="00000000" w:rsidP="00000000" w:rsidRDefault="00000000" w:rsidRPr="00000000" w14:paraId="000001D9">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PLO2</w:t>
            </w:r>
          </w:p>
        </w:tc>
        <w:tc>
          <w:tcPr>
            <w:vAlign w:val="center"/>
          </w:tcPr>
          <w:p w:rsidR="00000000" w:rsidDel="00000000" w:rsidP="00000000" w:rsidRDefault="00000000" w:rsidRPr="00000000" w14:paraId="000001DA">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PLO3</w:t>
            </w:r>
          </w:p>
        </w:tc>
        <w:tc>
          <w:tcPr>
            <w:vAlign w:val="center"/>
          </w:tcPr>
          <w:p w:rsidR="00000000" w:rsidDel="00000000" w:rsidP="00000000" w:rsidRDefault="00000000" w:rsidRPr="00000000" w14:paraId="000001DB">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PLO4</w:t>
            </w:r>
          </w:p>
        </w:tc>
        <w:tc>
          <w:tcPr>
            <w:vAlign w:val="center"/>
          </w:tcPr>
          <w:p w:rsidR="00000000" w:rsidDel="00000000" w:rsidP="00000000" w:rsidRDefault="00000000" w:rsidRPr="00000000" w14:paraId="000001DC">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PLO5</w:t>
            </w:r>
          </w:p>
        </w:tc>
        <w:tc>
          <w:tcPr>
            <w:vAlign w:val="center"/>
          </w:tcPr>
          <w:p w:rsidR="00000000" w:rsidDel="00000000" w:rsidP="00000000" w:rsidRDefault="00000000" w:rsidRPr="00000000" w14:paraId="000001DD">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PLO6</w:t>
            </w:r>
          </w:p>
        </w:tc>
        <w:tc>
          <w:tcPr>
            <w:vAlign w:val="center"/>
          </w:tcPr>
          <w:p w:rsidR="00000000" w:rsidDel="00000000" w:rsidP="00000000" w:rsidRDefault="00000000" w:rsidRPr="00000000" w14:paraId="000001DE">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PLO7</w:t>
            </w:r>
          </w:p>
        </w:tc>
        <w:tc>
          <w:tcPr>
            <w:vAlign w:val="center"/>
          </w:tcPr>
          <w:p w:rsidR="00000000" w:rsidDel="00000000" w:rsidP="00000000" w:rsidRDefault="00000000" w:rsidRPr="00000000" w14:paraId="000001DF">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PLO8</w:t>
            </w:r>
          </w:p>
        </w:tc>
        <w:tc>
          <w:tcPr>
            <w:vAlign w:val="center"/>
          </w:tcPr>
          <w:p w:rsidR="00000000" w:rsidDel="00000000" w:rsidP="00000000" w:rsidRDefault="00000000" w:rsidRPr="00000000" w14:paraId="000001E0">
            <w:pPr>
              <w:spacing w:after="60" w:before="60" w:line="276" w:lineRule="auto"/>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PLO9</w:t>
            </w:r>
          </w:p>
        </w:tc>
      </w:tr>
      <w:tr>
        <w:trPr>
          <w:cantSplit w:val="0"/>
          <w:trHeight w:val="403" w:hRule="atLeast"/>
          <w:tblHeader w:val="0"/>
        </w:trPr>
        <w:tc>
          <w:tcPr>
            <w:vAlign w:val="center"/>
          </w:tcPr>
          <w:p w:rsidR="00000000" w:rsidDel="00000000" w:rsidP="00000000" w:rsidRDefault="00000000" w:rsidRPr="00000000" w14:paraId="000001E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w:t>
            </w:r>
            <w:r w:rsidDel="00000000" w:rsidR="00000000" w:rsidRPr="00000000">
              <w:rPr>
                <w:rtl w:val="0"/>
              </w:rPr>
            </w:r>
          </w:p>
        </w:tc>
        <w:tc>
          <w:tcPr>
            <w:vAlign w:val="center"/>
          </w:tcPr>
          <w:p w:rsidR="00000000" w:rsidDel="00000000" w:rsidP="00000000" w:rsidRDefault="00000000" w:rsidRPr="00000000" w14:paraId="000001E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1E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w:t>
            </w:r>
            <w:r w:rsidDel="00000000" w:rsidR="00000000" w:rsidRPr="00000000">
              <w:rPr>
                <w:rtl w:val="0"/>
              </w:rPr>
            </w:r>
          </w:p>
        </w:tc>
        <w:tc>
          <w:tcPr>
            <w:vAlign w:val="center"/>
          </w:tcPr>
          <w:p w:rsidR="00000000" w:rsidDel="00000000" w:rsidP="00000000" w:rsidRDefault="00000000" w:rsidRPr="00000000" w14:paraId="000001E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1E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w:t>
            </w:r>
            <w:r w:rsidDel="00000000" w:rsidR="00000000" w:rsidRPr="00000000">
              <w:rPr>
                <w:rtl w:val="0"/>
              </w:rPr>
            </w:r>
          </w:p>
        </w:tc>
        <w:tc>
          <w:tcPr>
            <w:vAlign w:val="center"/>
          </w:tcPr>
          <w:p w:rsidR="00000000" w:rsidDel="00000000" w:rsidP="00000000" w:rsidRDefault="00000000" w:rsidRPr="00000000" w14:paraId="000001E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w:t>
            </w:r>
            <w:r w:rsidDel="00000000" w:rsidR="00000000" w:rsidRPr="00000000">
              <w:rPr>
                <w:rtl w:val="0"/>
              </w:rPr>
            </w:r>
          </w:p>
        </w:tc>
        <w:tc>
          <w:tcPr>
            <w:vAlign w:val="center"/>
          </w:tcPr>
          <w:p w:rsidR="00000000" w:rsidDel="00000000" w:rsidP="00000000" w:rsidRDefault="00000000" w:rsidRPr="00000000" w14:paraId="000001E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[7]</w:t>
            </w:r>
            <w:r w:rsidDel="00000000" w:rsidR="00000000" w:rsidRPr="00000000">
              <w:rPr>
                <w:rtl w:val="0"/>
              </w:rPr>
            </w:r>
          </w:p>
        </w:tc>
        <w:tc>
          <w:tcPr>
            <w:vAlign w:val="center"/>
          </w:tcPr>
          <w:p w:rsidR="00000000" w:rsidDel="00000000" w:rsidP="00000000" w:rsidRDefault="00000000" w:rsidRPr="00000000" w14:paraId="000001E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w:t>
            </w:r>
            <w:r w:rsidDel="00000000" w:rsidR="00000000" w:rsidRPr="00000000">
              <w:rPr>
                <w:rtl w:val="0"/>
              </w:rPr>
            </w:r>
          </w:p>
        </w:tc>
        <w:tc>
          <w:tcPr>
            <w:vAlign w:val="center"/>
          </w:tcPr>
          <w:p w:rsidR="00000000" w:rsidDel="00000000" w:rsidP="00000000" w:rsidRDefault="00000000" w:rsidRPr="00000000" w14:paraId="000001E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w:t>
            </w:r>
            <w:r w:rsidDel="00000000" w:rsidR="00000000" w:rsidRPr="00000000">
              <w:rPr>
                <w:rtl w:val="0"/>
              </w:rPr>
            </w:r>
          </w:p>
        </w:tc>
        <w:tc>
          <w:tcPr>
            <w:vAlign w:val="center"/>
          </w:tcPr>
          <w:p w:rsidR="00000000" w:rsidDel="00000000" w:rsidP="00000000" w:rsidRDefault="00000000" w:rsidRPr="00000000" w14:paraId="000001E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1E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1E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w:t>
            </w:r>
            <w:r w:rsidDel="00000000" w:rsidR="00000000" w:rsidRPr="00000000">
              <w:rPr>
                <w:rtl w:val="0"/>
              </w:rPr>
            </w:r>
          </w:p>
        </w:tc>
        <w:tc>
          <w:tcPr>
            <w:vAlign w:val="center"/>
          </w:tcPr>
          <w:p w:rsidR="00000000" w:rsidDel="00000000" w:rsidP="00000000" w:rsidRDefault="00000000" w:rsidRPr="00000000" w14:paraId="000001E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[13]</w:t>
            </w:r>
            <w:r w:rsidDel="00000000" w:rsidR="00000000" w:rsidRPr="00000000">
              <w:rPr>
                <w:rtl w:val="0"/>
              </w:rPr>
            </w:r>
          </w:p>
        </w:tc>
        <w:tc>
          <w:tcPr>
            <w:vAlign w:val="center"/>
          </w:tcPr>
          <w:p w:rsidR="00000000" w:rsidDel="00000000" w:rsidP="00000000" w:rsidRDefault="00000000" w:rsidRPr="00000000" w14:paraId="000001E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[14]</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E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vAlign w:val="center"/>
          </w:tcPr>
          <w:p w:rsidR="00000000" w:rsidDel="00000000" w:rsidP="00000000" w:rsidRDefault="00000000" w:rsidRPr="00000000" w14:paraId="000001F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vAlign w:val="center"/>
          </w:tcPr>
          <w:p w:rsidR="00000000" w:rsidDel="00000000" w:rsidP="00000000" w:rsidRDefault="00000000" w:rsidRPr="00000000" w14:paraId="000001F1">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MFF1004</w:t>
            </w:r>
          </w:p>
        </w:tc>
        <w:tc>
          <w:tcPr>
            <w:vAlign w:val="center"/>
          </w:tcPr>
          <w:p w:rsidR="00000000" w:rsidDel="00000000" w:rsidP="00000000" w:rsidRDefault="00000000" w:rsidRPr="00000000" w14:paraId="000001F2">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Phương pháp nghiên cứu khoa học trong kinh doanh và quản lý </w:t>
            </w:r>
          </w:p>
          <w:p w:rsidR="00000000" w:rsidDel="00000000" w:rsidP="00000000" w:rsidRDefault="00000000" w:rsidRPr="00000000" w14:paraId="000001F3">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Scientific research methods in Business and Management </w:t>
            </w:r>
          </w:p>
        </w:tc>
        <w:tc>
          <w:tcPr>
            <w:vAlign w:val="center"/>
          </w:tcPr>
          <w:p w:rsidR="00000000" w:rsidDel="00000000" w:rsidP="00000000" w:rsidRDefault="00000000" w:rsidRPr="00000000" w14:paraId="000001F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1F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1F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1F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1F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1F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1F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1F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1F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1F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1F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1F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vAlign w:val="center"/>
          </w:tcPr>
          <w:p w:rsidR="00000000" w:rsidDel="00000000" w:rsidP="00000000" w:rsidRDefault="00000000" w:rsidRPr="00000000" w14:paraId="00000200">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MUU1001</w:t>
            </w:r>
          </w:p>
        </w:tc>
        <w:tc>
          <w:tcPr>
            <w:vAlign w:val="center"/>
          </w:tcPr>
          <w:p w:rsidR="00000000" w:rsidDel="00000000" w:rsidP="00000000" w:rsidRDefault="00000000" w:rsidRPr="00000000" w14:paraId="00000201">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Triết học</w:t>
            </w:r>
          </w:p>
          <w:p w:rsidR="00000000" w:rsidDel="00000000" w:rsidP="00000000" w:rsidRDefault="00000000" w:rsidRPr="00000000" w14:paraId="00000202">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Philosophy</w:t>
            </w:r>
          </w:p>
        </w:tc>
        <w:tc>
          <w:tcPr>
            <w:vAlign w:val="center"/>
          </w:tcPr>
          <w:p w:rsidR="00000000" w:rsidDel="00000000" w:rsidP="00000000" w:rsidRDefault="00000000" w:rsidRPr="00000000" w14:paraId="0000020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0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0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0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0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0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0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0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0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0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20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0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vAlign w:val="center"/>
          </w:tcPr>
          <w:p w:rsidR="00000000" w:rsidDel="00000000" w:rsidP="00000000" w:rsidRDefault="00000000" w:rsidRPr="00000000" w14:paraId="0000020F">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MAU4001</w:t>
            </w:r>
          </w:p>
        </w:tc>
        <w:tc>
          <w:tcPr>
            <w:vAlign w:val="center"/>
          </w:tcPr>
          <w:p w:rsidR="00000000" w:rsidDel="00000000" w:rsidP="00000000" w:rsidRDefault="00000000" w:rsidRPr="00000000" w14:paraId="00000210">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Phương pháp nghiên cứu khoa học trong kế toán và kiểm toán</w:t>
            </w:r>
          </w:p>
          <w:p w:rsidR="00000000" w:rsidDel="00000000" w:rsidP="00000000" w:rsidRDefault="00000000" w:rsidRPr="00000000" w14:paraId="00000211">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Scientific research methods in accounting and auditing</w:t>
            </w:r>
          </w:p>
        </w:tc>
        <w:tc>
          <w:tcPr>
            <w:vAlign w:val="center"/>
          </w:tcPr>
          <w:p w:rsidR="00000000" w:rsidDel="00000000" w:rsidP="00000000" w:rsidRDefault="00000000" w:rsidRPr="00000000" w14:paraId="0000021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1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1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1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1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1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1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1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1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1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21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1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vAlign w:val="center"/>
          </w:tcPr>
          <w:p w:rsidR="00000000" w:rsidDel="00000000" w:rsidP="00000000" w:rsidRDefault="00000000" w:rsidRPr="00000000" w14:paraId="0000021E">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MAA4002</w:t>
            </w:r>
          </w:p>
        </w:tc>
        <w:tc>
          <w:tcPr>
            <w:vAlign w:val="center"/>
          </w:tcPr>
          <w:p w:rsidR="00000000" w:rsidDel="00000000" w:rsidP="00000000" w:rsidRDefault="00000000" w:rsidRPr="00000000" w14:paraId="0000021F">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Lý thuyết kế toán </w:t>
            </w:r>
          </w:p>
          <w:p w:rsidR="00000000" w:rsidDel="00000000" w:rsidP="00000000" w:rsidRDefault="00000000" w:rsidRPr="00000000" w14:paraId="00000220">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Accounting Theory</w:t>
            </w:r>
          </w:p>
        </w:tc>
        <w:tc>
          <w:tcPr>
            <w:vAlign w:val="center"/>
          </w:tcPr>
          <w:p w:rsidR="00000000" w:rsidDel="00000000" w:rsidP="00000000" w:rsidRDefault="00000000" w:rsidRPr="00000000" w14:paraId="0000022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2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2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2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2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2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2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2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2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2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22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2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vAlign w:val="center"/>
          </w:tcPr>
          <w:p w:rsidR="00000000" w:rsidDel="00000000" w:rsidP="00000000" w:rsidRDefault="00000000" w:rsidRPr="00000000" w14:paraId="0000022D">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MEE4026</w:t>
            </w:r>
          </w:p>
        </w:tc>
        <w:tc>
          <w:tcPr>
            <w:shd w:fill="auto" w:val="clear"/>
            <w:vAlign w:val="center"/>
          </w:tcPr>
          <w:p w:rsidR="00000000" w:rsidDel="00000000" w:rsidP="00000000" w:rsidRDefault="00000000" w:rsidRPr="00000000" w14:paraId="0000022E">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Kinh tế học quản lý </w:t>
            </w:r>
          </w:p>
          <w:p w:rsidR="00000000" w:rsidDel="00000000" w:rsidP="00000000" w:rsidRDefault="00000000" w:rsidRPr="00000000" w14:paraId="0000022F">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Managerial economics</w:t>
            </w:r>
          </w:p>
        </w:tc>
        <w:tc>
          <w:tcPr>
            <w:vAlign w:val="center"/>
          </w:tcPr>
          <w:p w:rsidR="00000000" w:rsidDel="00000000" w:rsidP="00000000" w:rsidRDefault="00000000" w:rsidRPr="00000000" w14:paraId="0000023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3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3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3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3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3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3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3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3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3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23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vAlign w:val="center"/>
          </w:tcPr>
          <w:p w:rsidR="00000000" w:rsidDel="00000000" w:rsidP="00000000" w:rsidRDefault="00000000" w:rsidRPr="00000000" w14:paraId="0000023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vAlign w:val="center"/>
          </w:tcPr>
          <w:p w:rsidR="00000000" w:rsidDel="00000000" w:rsidP="00000000" w:rsidRDefault="00000000" w:rsidRPr="00000000" w14:paraId="0000023C">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MKB4019</w:t>
            </w:r>
          </w:p>
        </w:tc>
        <w:tc>
          <w:tcPr>
            <w:shd w:fill="auto" w:val="clear"/>
            <w:vAlign w:val="center"/>
          </w:tcPr>
          <w:p w:rsidR="00000000" w:rsidDel="00000000" w:rsidP="00000000" w:rsidRDefault="00000000" w:rsidRPr="00000000" w14:paraId="0000023D">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Pháp luật về Công ty</w:t>
            </w:r>
          </w:p>
          <w:p w:rsidR="00000000" w:rsidDel="00000000" w:rsidP="00000000" w:rsidRDefault="00000000" w:rsidRPr="00000000" w14:paraId="0000023E">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Corporate Law</w:t>
            </w:r>
          </w:p>
        </w:tc>
        <w:tc>
          <w:tcPr>
            <w:vAlign w:val="center"/>
          </w:tcPr>
          <w:p w:rsidR="00000000" w:rsidDel="00000000" w:rsidP="00000000" w:rsidRDefault="00000000" w:rsidRPr="00000000" w14:paraId="0000023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4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4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4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4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4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4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4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4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4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24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vAlign w:val="center"/>
          </w:tcPr>
          <w:p w:rsidR="00000000" w:rsidDel="00000000" w:rsidP="00000000" w:rsidRDefault="00000000" w:rsidRPr="00000000" w14:paraId="0000024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vAlign w:val="center"/>
          </w:tcPr>
          <w:p w:rsidR="00000000" w:rsidDel="00000000" w:rsidP="00000000" w:rsidRDefault="00000000" w:rsidRPr="00000000" w14:paraId="0000024B">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MBB4008</w:t>
            </w:r>
          </w:p>
        </w:tc>
        <w:tc>
          <w:tcPr>
            <w:shd w:fill="auto" w:val="clear"/>
            <w:vAlign w:val="center"/>
          </w:tcPr>
          <w:p w:rsidR="00000000" w:rsidDel="00000000" w:rsidP="00000000" w:rsidRDefault="00000000" w:rsidRPr="00000000" w14:paraId="0000024C">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Quản trị chiến lược </w:t>
            </w:r>
          </w:p>
          <w:p w:rsidR="00000000" w:rsidDel="00000000" w:rsidP="00000000" w:rsidRDefault="00000000" w:rsidRPr="00000000" w14:paraId="0000024D">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Strategic Management</w:t>
            </w:r>
          </w:p>
        </w:tc>
        <w:tc>
          <w:tcPr>
            <w:vAlign w:val="center"/>
          </w:tcPr>
          <w:p w:rsidR="00000000" w:rsidDel="00000000" w:rsidP="00000000" w:rsidRDefault="00000000" w:rsidRPr="00000000" w14:paraId="0000024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4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5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5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5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5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5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5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5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5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25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vAlign w:val="center"/>
          </w:tcPr>
          <w:p w:rsidR="00000000" w:rsidDel="00000000" w:rsidP="00000000" w:rsidRDefault="00000000" w:rsidRPr="00000000" w14:paraId="0000025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vAlign w:val="center"/>
          </w:tcPr>
          <w:p w:rsidR="00000000" w:rsidDel="00000000" w:rsidP="00000000" w:rsidRDefault="00000000" w:rsidRPr="00000000" w14:paraId="0000025A">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MAA4006</w:t>
            </w:r>
          </w:p>
        </w:tc>
        <w:tc>
          <w:tcPr>
            <w:shd w:fill="auto" w:val="clear"/>
            <w:vAlign w:val="center"/>
          </w:tcPr>
          <w:p w:rsidR="00000000" w:rsidDel="00000000" w:rsidP="00000000" w:rsidRDefault="00000000" w:rsidRPr="00000000" w14:paraId="0000025B">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Kế toán khu vực công </w:t>
            </w:r>
          </w:p>
          <w:p w:rsidR="00000000" w:rsidDel="00000000" w:rsidP="00000000" w:rsidRDefault="00000000" w:rsidRPr="00000000" w14:paraId="0000025C">
            <w:pPr>
              <w:spacing w:after="60" w:before="60" w:line="276" w:lineRule="auto"/>
              <w:ind w:right="-144"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Public Sector Accounting</w:t>
            </w:r>
          </w:p>
        </w:tc>
        <w:tc>
          <w:tcPr>
            <w:vAlign w:val="center"/>
          </w:tcPr>
          <w:p w:rsidR="00000000" w:rsidDel="00000000" w:rsidP="00000000" w:rsidRDefault="00000000" w:rsidRPr="00000000" w14:paraId="0000025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5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5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6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6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6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6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6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6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6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26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vAlign w:val="center"/>
          </w:tcPr>
          <w:p w:rsidR="00000000" w:rsidDel="00000000" w:rsidP="00000000" w:rsidRDefault="00000000" w:rsidRPr="00000000" w14:paraId="0000026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69">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MAU4003</w:t>
            </w:r>
          </w:p>
        </w:tc>
        <w:tc>
          <w:tcPr>
            <w:shd w:fill="auto" w:val="clear"/>
            <w:vAlign w:val="center"/>
          </w:tcPr>
          <w:p w:rsidR="00000000" w:rsidDel="00000000" w:rsidP="00000000" w:rsidRDefault="00000000" w:rsidRPr="00000000" w14:paraId="0000026A">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Kiểm toán và dịch vụ đảm bảo</w:t>
            </w:r>
          </w:p>
          <w:p w:rsidR="00000000" w:rsidDel="00000000" w:rsidP="00000000" w:rsidRDefault="00000000" w:rsidRPr="00000000" w14:paraId="0000026B">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Audit and Assurance</w:t>
            </w:r>
          </w:p>
        </w:tc>
        <w:tc>
          <w:tcPr>
            <w:vAlign w:val="center"/>
          </w:tcPr>
          <w:p w:rsidR="00000000" w:rsidDel="00000000" w:rsidP="00000000" w:rsidRDefault="00000000" w:rsidRPr="00000000" w14:paraId="0000026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6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6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6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7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7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7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7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7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7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27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vAlign w:val="center"/>
          </w:tcPr>
          <w:p w:rsidR="00000000" w:rsidDel="00000000" w:rsidP="00000000" w:rsidRDefault="00000000" w:rsidRPr="00000000" w14:paraId="0000027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78">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MAA4009</w:t>
            </w:r>
          </w:p>
        </w:tc>
        <w:tc>
          <w:tcPr>
            <w:shd w:fill="auto" w:val="clear"/>
            <w:vAlign w:val="center"/>
          </w:tcPr>
          <w:p w:rsidR="00000000" w:rsidDel="00000000" w:rsidP="00000000" w:rsidRDefault="00000000" w:rsidRPr="00000000" w14:paraId="00000279">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Kế toán tài chính nâng cao</w:t>
            </w:r>
          </w:p>
          <w:p w:rsidR="00000000" w:rsidDel="00000000" w:rsidP="00000000" w:rsidRDefault="00000000" w:rsidRPr="00000000" w14:paraId="0000027A">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Advanced Financial Accounting</w:t>
            </w:r>
          </w:p>
        </w:tc>
        <w:tc>
          <w:tcPr>
            <w:vAlign w:val="center"/>
          </w:tcPr>
          <w:p w:rsidR="00000000" w:rsidDel="00000000" w:rsidP="00000000" w:rsidRDefault="00000000" w:rsidRPr="00000000" w14:paraId="0000027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7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7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7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7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8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8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8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8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8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28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vAlign w:val="center"/>
          </w:tcPr>
          <w:p w:rsidR="00000000" w:rsidDel="00000000" w:rsidP="00000000" w:rsidRDefault="00000000" w:rsidRPr="00000000" w14:paraId="0000028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87">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MMA4001</w:t>
            </w:r>
          </w:p>
        </w:tc>
        <w:tc>
          <w:tcPr>
            <w:shd w:fill="auto" w:val="clear"/>
            <w:vAlign w:val="center"/>
          </w:tcPr>
          <w:p w:rsidR="00000000" w:rsidDel="00000000" w:rsidP="00000000" w:rsidRDefault="00000000" w:rsidRPr="00000000" w14:paraId="00000288">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Kinh tế lượng và ứng dụng</w:t>
            </w:r>
          </w:p>
          <w:p w:rsidR="00000000" w:rsidDel="00000000" w:rsidP="00000000" w:rsidRDefault="00000000" w:rsidRPr="00000000" w14:paraId="00000289">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Econometrics and Applications</w:t>
            </w:r>
          </w:p>
        </w:tc>
        <w:tc>
          <w:tcPr>
            <w:vAlign w:val="center"/>
          </w:tcPr>
          <w:p w:rsidR="00000000" w:rsidDel="00000000" w:rsidP="00000000" w:rsidRDefault="00000000" w:rsidRPr="00000000" w14:paraId="0000028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8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8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8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8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8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9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9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9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9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29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vAlign w:val="center"/>
          </w:tcPr>
          <w:p w:rsidR="00000000" w:rsidDel="00000000" w:rsidP="00000000" w:rsidRDefault="00000000" w:rsidRPr="00000000" w14:paraId="0000029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96">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MAU4008</w:t>
            </w:r>
          </w:p>
        </w:tc>
        <w:tc>
          <w:tcPr>
            <w:shd w:fill="auto" w:val="clear"/>
            <w:vAlign w:val="center"/>
          </w:tcPr>
          <w:p w:rsidR="00000000" w:rsidDel="00000000" w:rsidP="00000000" w:rsidRDefault="00000000" w:rsidRPr="00000000" w14:paraId="00000297">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Kế toán phòng ngừa rủi ro</w:t>
            </w:r>
          </w:p>
          <w:p w:rsidR="00000000" w:rsidDel="00000000" w:rsidP="00000000" w:rsidRDefault="00000000" w:rsidRPr="00000000" w14:paraId="00000298">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Hedging Accounting</w:t>
            </w:r>
          </w:p>
        </w:tc>
        <w:tc>
          <w:tcPr>
            <w:vAlign w:val="center"/>
          </w:tcPr>
          <w:p w:rsidR="00000000" w:rsidDel="00000000" w:rsidP="00000000" w:rsidRDefault="00000000" w:rsidRPr="00000000" w14:paraId="0000029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9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9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9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9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9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9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A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A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A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2A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vAlign w:val="center"/>
          </w:tcPr>
          <w:p w:rsidR="00000000" w:rsidDel="00000000" w:rsidP="00000000" w:rsidRDefault="00000000" w:rsidRPr="00000000" w14:paraId="000002A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A5">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MFF4020</w:t>
            </w:r>
          </w:p>
        </w:tc>
        <w:tc>
          <w:tcPr>
            <w:shd w:fill="auto" w:val="clear"/>
            <w:vAlign w:val="center"/>
          </w:tcPr>
          <w:p w:rsidR="00000000" w:rsidDel="00000000" w:rsidP="00000000" w:rsidRDefault="00000000" w:rsidRPr="00000000" w14:paraId="000002A6">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Tài chính quốc tế</w:t>
            </w:r>
          </w:p>
          <w:p w:rsidR="00000000" w:rsidDel="00000000" w:rsidP="00000000" w:rsidRDefault="00000000" w:rsidRPr="00000000" w14:paraId="000002A7">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International Finance</w:t>
            </w:r>
          </w:p>
        </w:tc>
        <w:tc>
          <w:tcPr>
            <w:vAlign w:val="center"/>
          </w:tcPr>
          <w:p w:rsidR="00000000" w:rsidDel="00000000" w:rsidP="00000000" w:rsidRDefault="00000000" w:rsidRPr="00000000" w14:paraId="000002A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A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A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A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A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A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A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A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B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B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2B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vAlign w:val="center"/>
          </w:tcPr>
          <w:p w:rsidR="00000000" w:rsidDel="00000000" w:rsidP="00000000" w:rsidRDefault="00000000" w:rsidRPr="00000000" w14:paraId="000002B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B4">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MAU4005</w:t>
            </w:r>
          </w:p>
        </w:tc>
        <w:tc>
          <w:tcPr>
            <w:shd w:fill="auto" w:val="clear"/>
            <w:vAlign w:val="center"/>
          </w:tcPr>
          <w:p w:rsidR="00000000" w:rsidDel="00000000" w:rsidP="00000000" w:rsidRDefault="00000000" w:rsidRPr="00000000" w14:paraId="000002B5">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Báo cáo tài chính hợp nhất</w:t>
            </w:r>
          </w:p>
          <w:p w:rsidR="00000000" w:rsidDel="00000000" w:rsidP="00000000" w:rsidRDefault="00000000" w:rsidRPr="00000000" w14:paraId="000002B6">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Consolidated financial statements</w:t>
            </w:r>
          </w:p>
        </w:tc>
        <w:tc>
          <w:tcPr>
            <w:vAlign w:val="center"/>
          </w:tcPr>
          <w:p w:rsidR="00000000" w:rsidDel="00000000" w:rsidP="00000000" w:rsidRDefault="00000000" w:rsidRPr="00000000" w14:paraId="000002B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B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B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B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B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B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B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B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B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C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2C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vAlign w:val="center"/>
          </w:tcPr>
          <w:p w:rsidR="00000000" w:rsidDel="00000000" w:rsidP="00000000" w:rsidRDefault="00000000" w:rsidRPr="00000000" w14:paraId="000002C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C3">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MAU4007</w:t>
            </w:r>
          </w:p>
        </w:tc>
        <w:tc>
          <w:tcPr>
            <w:shd w:fill="auto" w:val="clear"/>
            <w:vAlign w:val="center"/>
          </w:tcPr>
          <w:p w:rsidR="00000000" w:rsidDel="00000000" w:rsidP="00000000" w:rsidRDefault="00000000" w:rsidRPr="00000000" w14:paraId="000002C4">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Kế toán quản trị chiến lược</w:t>
            </w:r>
          </w:p>
          <w:p w:rsidR="00000000" w:rsidDel="00000000" w:rsidP="00000000" w:rsidRDefault="00000000" w:rsidRPr="00000000" w14:paraId="000002C5">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Strategic Management Accounting</w:t>
            </w:r>
          </w:p>
        </w:tc>
        <w:tc>
          <w:tcPr>
            <w:vAlign w:val="center"/>
          </w:tcPr>
          <w:p w:rsidR="00000000" w:rsidDel="00000000" w:rsidP="00000000" w:rsidRDefault="00000000" w:rsidRPr="00000000" w14:paraId="000002C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C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C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C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C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C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C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C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C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C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2D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w:t>
            </w:r>
          </w:p>
        </w:tc>
        <w:tc>
          <w:tcPr>
            <w:vAlign w:val="center"/>
          </w:tcPr>
          <w:p w:rsidR="00000000" w:rsidDel="00000000" w:rsidP="00000000" w:rsidRDefault="00000000" w:rsidRPr="00000000" w14:paraId="000002D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D2">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MAU4012</w:t>
            </w:r>
          </w:p>
        </w:tc>
        <w:tc>
          <w:tcPr>
            <w:shd w:fill="auto" w:val="clear"/>
            <w:vAlign w:val="center"/>
          </w:tcPr>
          <w:p w:rsidR="00000000" w:rsidDel="00000000" w:rsidP="00000000" w:rsidRDefault="00000000" w:rsidRPr="00000000" w14:paraId="000002D3">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Phân tích dữ liệu kế toán và kiểm toán nâng cao</w:t>
            </w:r>
          </w:p>
          <w:p w:rsidR="00000000" w:rsidDel="00000000" w:rsidP="00000000" w:rsidRDefault="00000000" w:rsidRPr="00000000" w14:paraId="000002D4">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Advanced data analytics in accounting and auditing</w:t>
            </w:r>
          </w:p>
        </w:tc>
        <w:tc>
          <w:tcPr>
            <w:vAlign w:val="center"/>
          </w:tcPr>
          <w:p w:rsidR="00000000" w:rsidDel="00000000" w:rsidP="00000000" w:rsidRDefault="00000000" w:rsidRPr="00000000" w14:paraId="000002D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D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D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D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D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D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D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D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D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D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2D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vAlign w:val="center"/>
          </w:tcPr>
          <w:p w:rsidR="00000000" w:rsidDel="00000000" w:rsidP="00000000" w:rsidRDefault="00000000" w:rsidRPr="00000000" w14:paraId="000002E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E1">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MAU4011</w:t>
            </w:r>
          </w:p>
        </w:tc>
        <w:tc>
          <w:tcPr>
            <w:shd w:fill="auto" w:val="clear"/>
            <w:vAlign w:val="center"/>
          </w:tcPr>
          <w:p w:rsidR="00000000" w:rsidDel="00000000" w:rsidP="00000000" w:rsidRDefault="00000000" w:rsidRPr="00000000" w14:paraId="000002E2">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Phân tích báo cáo tài chính</w:t>
            </w:r>
          </w:p>
          <w:p w:rsidR="00000000" w:rsidDel="00000000" w:rsidP="00000000" w:rsidRDefault="00000000" w:rsidRPr="00000000" w14:paraId="000002E3">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Financial statement analysis</w:t>
            </w:r>
          </w:p>
        </w:tc>
        <w:tc>
          <w:tcPr>
            <w:vAlign w:val="center"/>
          </w:tcPr>
          <w:p w:rsidR="00000000" w:rsidDel="00000000" w:rsidP="00000000" w:rsidRDefault="00000000" w:rsidRPr="00000000" w14:paraId="000002E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E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E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E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E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E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E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E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E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E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2E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w:t>
            </w:r>
          </w:p>
        </w:tc>
        <w:tc>
          <w:tcPr>
            <w:vAlign w:val="center"/>
          </w:tcPr>
          <w:p w:rsidR="00000000" w:rsidDel="00000000" w:rsidP="00000000" w:rsidRDefault="00000000" w:rsidRPr="00000000" w14:paraId="000002E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F0">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MFF4015</w:t>
            </w:r>
          </w:p>
        </w:tc>
        <w:tc>
          <w:tcPr>
            <w:shd w:fill="auto" w:val="clear"/>
            <w:vAlign w:val="center"/>
          </w:tcPr>
          <w:p w:rsidR="00000000" w:rsidDel="00000000" w:rsidP="00000000" w:rsidRDefault="00000000" w:rsidRPr="00000000" w14:paraId="000002F1">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Quản trị tài chính</w:t>
            </w:r>
          </w:p>
          <w:p w:rsidR="00000000" w:rsidDel="00000000" w:rsidP="00000000" w:rsidRDefault="00000000" w:rsidRPr="00000000" w14:paraId="000002F2">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Financial Management</w:t>
            </w:r>
          </w:p>
        </w:tc>
        <w:tc>
          <w:tcPr>
            <w:vAlign w:val="center"/>
          </w:tcPr>
          <w:p w:rsidR="00000000" w:rsidDel="00000000" w:rsidP="00000000" w:rsidRDefault="00000000" w:rsidRPr="00000000" w14:paraId="000002F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2F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2F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F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F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F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F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F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2F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2F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2F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vAlign w:val="center"/>
          </w:tcPr>
          <w:p w:rsidR="00000000" w:rsidDel="00000000" w:rsidP="00000000" w:rsidRDefault="00000000" w:rsidRPr="00000000" w14:paraId="000002F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2FF">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MAA4014</w:t>
            </w:r>
          </w:p>
        </w:tc>
        <w:tc>
          <w:tcPr>
            <w:shd w:fill="auto" w:val="clear"/>
            <w:vAlign w:val="center"/>
          </w:tcPr>
          <w:p w:rsidR="00000000" w:rsidDel="00000000" w:rsidP="00000000" w:rsidRDefault="00000000" w:rsidRPr="00000000" w14:paraId="00000300">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Kế toán số </w:t>
            </w:r>
          </w:p>
          <w:p w:rsidR="00000000" w:rsidDel="00000000" w:rsidP="00000000" w:rsidRDefault="00000000" w:rsidRPr="00000000" w14:paraId="00000301">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Digital Accounting</w:t>
            </w:r>
          </w:p>
        </w:tc>
        <w:tc>
          <w:tcPr>
            <w:vAlign w:val="center"/>
          </w:tcPr>
          <w:p w:rsidR="00000000" w:rsidDel="00000000" w:rsidP="00000000" w:rsidRDefault="00000000" w:rsidRPr="00000000" w14:paraId="0000030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30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0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30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0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0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0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0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0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0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30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vAlign w:val="center"/>
          </w:tcPr>
          <w:p w:rsidR="00000000" w:rsidDel="00000000" w:rsidP="00000000" w:rsidRDefault="00000000" w:rsidRPr="00000000" w14:paraId="0000030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30E">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MFF4013</w:t>
            </w:r>
          </w:p>
        </w:tc>
        <w:tc>
          <w:tcPr>
            <w:shd w:fill="auto" w:val="clear"/>
            <w:vAlign w:val="center"/>
          </w:tcPr>
          <w:p w:rsidR="00000000" w:rsidDel="00000000" w:rsidP="00000000" w:rsidRDefault="00000000" w:rsidRPr="00000000" w14:paraId="0000030F">
            <w:pPr>
              <w:spacing w:after="60" w:before="60" w:line="276" w:lineRule="auto"/>
              <w:ind w:right="-234"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Quản trị rủi ro tài chính </w:t>
            </w:r>
          </w:p>
          <w:p w:rsidR="00000000" w:rsidDel="00000000" w:rsidP="00000000" w:rsidRDefault="00000000" w:rsidRPr="00000000" w14:paraId="00000310">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Financial risk management</w:t>
            </w:r>
          </w:p>
        </w:tc>
        <w:tc>
          <w:tcPr>
            <w:vAlign w:val="center"/>
          </w:tcPr>
          <w:p w:rsidR="00000000" w:rsidDel="00000000" w:rsidP="00000000" w:rsidRDefault="00000000" w:rsidRPr="00000000" w14:paraId="0000031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31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31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1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1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1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1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1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1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1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31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vAlign w:val="center"/>
          </w:tcPr>
          <w:p w:rsidR="00000000" w:rsidDel="00000000" w:rsidP="00000000" w:rsidRDefault="00000000" w:rsidRPr="00000000" w14:paraId="0000031C">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vAlign w:val="center"/>
          </w:tcPr>
          <w:p w:rsidR="00000000" w:rsidDel="00000000" w:rsidP="00000000" w:rsidRDefault="00000000" w:rsidRPr="00000000" w14:paraId="0000031D">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MAU4010</w:t>
            </w:r>
          </w:p>
        </w:tc>
        <w:tc>
          <w:tcPr>
            <w:shd w:fill="auto" w:val="clear"/>
            <w:vAlign w:val="center"/>
          </w:tcPr>
          <w:p w:rsidR="00000000" w:rsidDel="00000000" w:rsidP="00000000" w:rsidRDefault="00000000" w:rsidRPr="00000000" w14:paraId="0000031E">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Kiểm soát nội bộ và quản trị công ty</w:t>
            </w:r>
          </w:p>
          <w:p w:rsidR="00000000" w:rsidDel="00000000" w:rsidP="00000000" w:rsidRDefault="00000000" w:rsidRPr="00000000" w14:paraId="0000031F">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Internal control and corporate governance</w:t>
            </w:r>
          </w:p>
        </w:tc>
        <w:tc>
          <w:tcPr>
            <w:vAlign w:val="center"/>
          </w:tcPr>
          <w:p w:rsidR="00000000" w:rsidDel="00000000" w:rsidP="00000000" w:rsidRDefault="00000000" w:rsidRPr="00000000" w14:paraId="0000032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vAlign w:val="center"/>
          </w:tcPr>
          <w:p w:rsidR="00000000" w:rsidDel="00000000" w:rsidP="00000000" w:rsidRDefault="00000000" w:rsidRPr="00000000" w14:paraId="0000032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2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32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2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2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2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2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2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2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59" w:hRule="atLeast"/>
          <w:tblHeader w:val="0"/>
        </w:trPr>
        <w:tc>
          <w:tcPr>
            <w:vAlign w:val="center"/>
          </w:tcPr>
          <w:p w:rsidR="00000000" w:rsidDel="00000000" w:rsidP="00000000" w:rsidRDefault="00000000" w:rsidRPr="00000000" w14:paraId="0000032A">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2B">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2C">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2D">
            <w:pPr>
              <w:spacing w:after="60" w:before="60" w:line="276" w:lineRule="auto"/>
              <w:ind w:hanging="2"/>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Học phần tốt nghiệp</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color w:val="000000"/>
                <w:sz w:val="16"/>
                <w:szCs w:val="16"/>
                <w:rtl w:val="0"/>
              </w:rPr>
              <w:t xml:space="preserve">Graduation course</w:t>
            </w:r>
          </w:p>
        </w:tc>
        <w:tc>
          <w:tcPr>
            <w:vAlign w:val="center"/>
          </w:tcPr>
          <w:p w:rsidR="00000000" w:rsidDel="00000000" w:rsidP="00000000" w:rsidRDefault="00000000" w:rsidRPr="00000000" w14:paraId="0000032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2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3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3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3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3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3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3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3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3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338">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22</w:t>
            </w:r>
          </w:p>
        </w:tc>
        <w:tc>
          <w:tcPr>
            <w:vAlign w:val="center"/>
          </w:tcPr>
          <w:p w:rsidR="00000000" w:rsidDel="00000000" w:rsidP="00000000" w:rsidRDefault="00000000" w:rsidRPr="00000000" w14:paraId="00000339">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3A">
            <w:pPr>
              <w:spacing w:after="60" w:before="60" w:line="276" w:lineRule="auto"/>
              <w:ind w:hanging="2"/>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MUU6002</w:t>
            </w:r>
          </w:p>
        </w:tc>
        <w:tc>
          <w:tcPr>
            <w:vAlign w:val="center"/>
          </w:tcPr>
          <w:p w:rsidR="00000000" w:rsidDel="00000000" w:rsidP="00000000" w:rsidRDefault="00000000" w:rsidRPr="00000000" w14:paraId="0000033B">
            <w:pPr>
              <w:spacing w:after="60" w:before="60" w:line="276" w:lineRule="auto"/>
              <w:ind w:hanging="2"/>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color w:val="000000"/>
                <w:sz w:val="16"/>
                <w:szCs w:val="16"/>
                <w:rtl w:val="0"/>
              </w:rPr>
              <w:t xml:space="preserve">Luận văn thạc </w:t>
            </w:r>
            <w:r w:rsidDel="00000000" w:rsidR="00000000" w:rsidRPr="00000000">
              <w:rPr>
                <w:rFonts w:ascii="Times New Roman" w:cs="Times New Roman" w:eastAsia="Times New Roman" w:hAnsi="Times New Roman"/>
                <w:sz w:val="16"/>
                <w:szCs w:val="16"/>
                <w:rtl w:val="0"/>
              </w:rPr>
              <w:t xml:space="preserve">sĩ </w:t>
            </w:r>
            <w:r w:rsidDel="00000000" w:rsidR="00000000" w:rsidRPr="00000000">
              <w:rPr>
                <w:rFonts w:ascii="Times New Roman" w:cs="Times New Roman" w:eastAsia="Times New Roman" w:hAnsi="Times New Roman"/>
                <w:b w:val="1"/>
                <w:i w:val="1"/>
                <w:sz w:val="16"/>
                <w:szCs w:val="16"/>
                <w:rtl w:val="0"/>
              </w:rPr>
              <w:t xml:space="preserve">(Hướng nghiên cứu)</w:t>
            </w:r>
          </w:p>
          <w:p w:rsidR="00000000" w:rsidDel="00000000" w:rsidP="00000000" w:rsidRDefault="00000000" w:rsidRPr="00000000" w14:paraId="0000033C">
            <w:pPr>
              <w:spacing w:after="60" w:before="60" w:line="276" w:lineRule="auto"/>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Master thesis (</w:t>
            </w:r>
            <w:r w:rsidDel="00000000" w:rsidR="00000000" w:rsidRPr="00000000">
              <w:rPr>
                <w:rFonts w:ascii="Times New Roman" w:cs="Times New Roman" w:eastAsia="Times New Roman" w:hAnsi="Times New Roman"/>
                <w:b w:val="1"/>
                <w:i w:val="1"/>
                <w:color w:val="000000"/>
                <w:sz w:val="16"/>
                <w:szCs w:val="16"/>
                <w:rtl w:val="0"/>
              </w:rPr>
              <w:t xml:space="preserve">Research orientation)</w:t>
            </w:r>
            <w:r w:rsidDel="00000000" w:rsidR="00000000" w:rsidRPr="00000000">
              <w:rPr>
                <w:rtl w:val="0"/>
              </w:rPr>
            </w:r>
          </w:p>
        </w:tc>
        <w:tc>
          <w:tcPr>
            <w:vAlign w:val="center"/>
          </w:tcPr>
          <w:p w:rsidR="00000000" w:rsidDel="00000000" w:rsidP="00000000" w:rsidRDefault="00000000" w:rsidRPr="00000000" w14:paraId="0000033D">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vAlign w:val="center"/>
          </w:tcPr>
          <w:p w:rsidR="00000000" w:rsidDel="00000000" w:rsidP="00000000" w:rsidRDefault="00000000" w:rsidRPr="00000000" w14:paraId="0000033E">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3F">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340">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341">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42">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43">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44">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45">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4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213" w:hRule="atLeast"/>
          <w:tblHeader w:val="0"/>
        </w:trPr>
        <w:tc>
          <w:tcPr>
            <w:vAlign w:val="center"/>
          </w:tcPr>
          <w:p w:rsidR="00000000" w:rsidDel="00000000" w:rsidP="00000000" w:rsidRDefault="00000000" w:rsidRPr="00000000" w14:paraId="00000347">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23</w:t>
            </w:r>
          </w:p>
        </w:tc>
        <w:tc>
          <w:tcPr>
            <w:vAlign w:val="center"/>
          </w:tcPr>
          <w:p w:rsidR="00000000" w:rsidDel="00000000" w:rsidP="00000000" w:rsidRDefault="00000000" w:rsidRPr="00000000" w14:paraId="00000348">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49">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MUU6003</w:t>
            </w:r>
          </w:p>
        </w:tc>
        <w:tc>
          <w:tcPr>
            <w:vAlign w:val="center"/>
          </w:tcPr>
          <w:p w:rsidR="00000000" w:rsidDel="00000000" w:rsidP="00000000" w:rsidRDefault="00000000" w:rsidRPr="00000000" w14:paraId="0000034A">
            <w:pPr>
              <w:spacing w:after="60" w:before="60" w:lineRule="auto"/>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Thực tập </w:t>
            </w:r>
            <w:r w:rsidDel="00000000" w:rsidR="00000000" w:rsidRPr="00000000">
              <w:rPr>
                <w:rFonts w:ascii="Times New Roman" w:cs="Times New Roman" w:eastAsia="Times New Roman" w:hAnsi="Times New Roman"/>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34B">
            <w:pPr>
              <w:spacing w:after="60" w:before="60" w:lineRule="auto"/>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Internship </w:t>
            </w:r>
            <w:r w:rsidDel="00000000" w:rsidR="00000000" w:rsidRPr="00000000">
              <w:rPr>
                <w:rFonts w:ascii="Times New Roman" w:cs="Times New Roman" w:eastAsia="Times New Roman" w:hAnsi="Times New Roman"/>
                <w:b w:val="1"/>
                <w:i w:val="1"/>
                <w:color w:val="000000"/>
                <w:sz w:val="16"/>
                <w:szCs w:val="16"/>
                <w:rtl w:val="0"/>
              </w:rPr>
              <w:t xml:space="preserve">(Application orientation)</w:t>
            </w:r>
            <w:r w:rsidDel="00000000" w:rsidR="00000000" w:rsidRPr="00000000">
              <w:rPr>
                <w:rtl w:val="0"/>
              </w:rPr>
            </w:r>
          </w:p>
        </w:tc>
        <w:tc>
          <w:tcPr>
            <w:vAlign w:val="center"/>
          </w:tcPr>
          <w:p w:rsidR="00000000" w:rsidDel="00000000" w:rsidP="00000000" w:rsidRDefault="00000000" w:rsidRPr="00000000" w14:paraId="0000034C">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vAlign w:val="center"/>
          </w:tcPr>
          <w:p w:rsidR="00000000" w:rsidDel="00000000" w:rsidP="00000000" w:rsidRDefault="00000000" w:rsidRPr="00000000" w14:paraId="0000034D">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4E">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34F">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50">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51">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52">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53">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54">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55">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356">
            <w:pPr>
              <w:spacing w:after="60" w:before="60" w:line="276"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24</w:t>
            </w:r>
          </w:p>
        </w:tc>
        <w:tc>
          <w:tcPr>
            <w:vAlign w:val="center"/>
          </w:tcPr>
          <w:p w:rsidR="00000000" w:rsidDel="00000000" w:rsidP="00000000" w:rsidRDefault="00000000" w:rsidRPr="00000000" w14:paraId="00000357">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58">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MUU6004</w:t>
            </w:r>
          </w:p>
        </w:tc>
        <w:tc>
          <w:tcPr>
            <w:vAlign w:val="center"/>
          </w:tcPr>
          <w:p w:rsidR="00000000" w:rsidDel="00000000" w:rsidP="00000000" w:rsidRDefault="00000000" w:rsidRPr="00000000" w14:paraId="00000359">
            <w:pPr>
              <w:spacing w:after="60" w:before="60" w:lineRule="auto"/>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Đề án tốt nghiệp </w:t>
            </w:r>
            <w:r w:rsidDel="00000000" w:rsidR="00000000" w:rsidRPr="00000000">
              <w:rPr>
                <w:rFonts w:ascii="Times New Roman" w:cs="Times New Roman" w:eastAsia="Times New Roman" w:hAnsi="Times New Roman"/>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35A">
            <w:pPr>
              <w:spacing w:after="60" w:before="60" w:lineRule="auto"/>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Graduation Thesis </w:t>
            </w:r>
            <w:r w:rsidDel="00000000" w:rsidR="00000000" w:rsidRPr="00000000">
              <w:rPr>
                <w:rFonts w:ascii="Times New Roman" w:cs="Times New Roman" w:eastAsia="Times New Roman" w:hAnsi="Times New Roman"/>
                <w:b w:val="1"/>
                <w:i w:val="1"/>
                <w:color w:val="000000"/>
                <w:sz w:val="16"/>
                <w:szCs w:val="16"/>
                <w:rtl w:val="0"/>
              </w:rPr>
              <w:t xml:space="preserve">(Application orientation)</w:t>
            </w:r>
            <w:r w:rsidDel="00000000" w:rsidR="00000000" w:rsidRPr="00000000">
              <w:rPr>
                <w:rtl w:val="0"/>
              </w:rPr>
            </w:r>
          </w:p>
        </w:tc>
        <w:tc>
          <w:tcPr>
            <w:vAlign w:val="center"/>
          </w:tcPr>
          <w:p w:rsidR="00000000" w:rsidDel="00000000" w:rsidP="00000000" w:rsidRDefault="00000000" w:rsidRPr="00000000" w14:paraId="0000035B">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vAlign w:val="center"/>
          </w:tcPr>
          <w:p w:rsidR="00000000" w:rsidDel="00000000" w:rsidP="00000000" w:rsidRDefault="00000000" w:rsidRPr="00000000" w14:paraId="0000035C">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5D">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35E">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vAlign w:val="center"/>
          </w:tcPr>
          <w:p w:rsidR="00000000" w:rsidDel="00000000" w:rsidP="00000000" w:rsidRDefault="00000000" w:rsidRPr="00000000" w14:paraId="0000035F">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60">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61">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62">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tl w:val="0"/>
              </w:rPr>
            </w:r>
          </w:p>
        </w:tc>
        <w:tc>
          <w:tcPr>
            <w:vAlign w:val="center"/>
          </w:tcPr>
          <w:p w:rsidR="00000000" w:rsidDel="00000000" w:rsidP="00000000" w:rsidRDefault="00000000" w:rsidRPr="00000000" w14:paraId="00000363">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vAlign w:val="center"/>
          </w:tcPr>
          <w:p w:rsidR="00000000" w:rsidDel="00000000" w:rsidP="00000000" w:rsidRDefault="00000000" w:rsidRPr="00000000" w14:paraId="00000364">
            <w:pPr>
              <w:spacing w:after="60" w:before="60" w:lineRule="auto"/>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bl>
    <w:p w:rsidR="00000000" w:rsidDel="00000000" w:rsidP="00000000" w:rsidRDefault="00000000" w:rsidRPr="00000000" w14:paraId="00000365">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366">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4.6 Contact time</w:t>
      </w:r>
    </w:p>
    <w:p w:rsidR="00000000" w:rsidDel="00000000" w:rsidP="00000000" w:rsidRDefault="00000000" w:rsidRPr="00000000" w14:paraId="00000367">
      <w:pPr>
        <w:widowControl w:val="0"/>
        <w:spacing w:after="120" w:before="120" w:line="360"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Subject interaction/exposure time will be defined in the individual subject specifications and</w:t>
      </w:r>
      <w:r w:rsidDel="00000000" w:rsidR="00000000" w:rsidRPr="00000000">
        <w:rPr>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provided to students at the start of the program. Student interaction/exposure time, together</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6"/>
          <w:szCs w:val="26"/>
          <w:rtl w:val="0"/>
        </w:rPr>
        <w:t xml:space="preserve">with time allotted for independent study and testing, determines the total number of student hours for a subject or program. Each student should have at least 30 hours of self-study per</w:t>
      </w:r>
      <w:r w:rsidDel="00000000" w:rsidR="00000000" w:rsidRPr="00000000">
        <w:rPr>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credit.</w:t>
      </w:r>
    </w:p>
    <w:p w:rsidR="00000000" w:rsidDel="00000000" w:rsidP="00000000" w:rsidRDefault="00000000" w:rsidRPr="00000000" w14:paraId="00000368">
      <w:pPr>
        <w:widowControl w:val="0"/>
        <w:spacing w:after="120" w:before="120" w:line="360"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 ĐỐI SÁNH CHƯƠNG TRÌNH ĐÀO TẠO.</w:t>
      </w:r>
    </w:p>
    <w:p w:rsidR="00000000" w:rsidDel="00000000" w:rsidP="00000000" w:rsidRDefault="00000000" w:rsidRPr="00000000" w14:paraId="00000369">
      <w:pPr>
        <w:widowControl w:val="0"/>
        <w:spacing w:after="120" w:before="120" w:line="360"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Chương trình đào tạo được thiết lập trên cơ sở tham khảo CTĐT cao học kế toán của các trường danh tiếng trong và ngoài nước như Đại học UEH; Trường Đại học Kinh tế, Đại học Đà Nẵng; Trường Đại học Thương mại; Đại học RMIT; Đại học Bristol.</w:t>
      </w:r>
    </w:p>
    <w:tbl>
      <w:tblPr>
        <w:tblStyle w:val="Table8"/>
        <w:tblW w:w="9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
        <w:gridCol w:w="2410"/>
        <w:gridCol w:w="1135"/>
        <w:gridCol w:w="1274"/>
        <w:gridCol w:w="1318"/>
        <w:gridCol w:w="1514"/>
        <w:gridCol w:w="1554"/>
        <w:tblGridChange w:id="0">
          <w:tblGrid>
            <w:gridCol w:w="703"/>
            <w:gridCol w:w="2410"/>
            <w:gridCol w:w="1135"/>
            <w:gridCol w:w="1274"/>
            <w:gridCol w:w="1318"/>
            <w:gridCol w:w="1514"/>
            <w:gridCol w:w="1554"/>
          </w:tblGrid>
        </w:tblGridChange>
      </w:tblGrid>
      <w:tr>
        <w:trPr>
          <w:cantSplit w:val="0"/>
          <w:tblHeader w:val="0"/>
        </w:trPr>
        <w:tc>
          <w:tcPr/>
          <w:p w:rsidR="00000000" w:rsidDel="00000000" w:rsidP="00000000" w:rsidRDefault="00000000" w:rsidRPr="00000000" w14:paraId="0000036A">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STT</w:t>
            </w:r>
          </w:p>
        </w:tc>
        <w:tc>
          <w:tcPr/>
          <w:p w:rsidR="00000000" w:rsidDel="00000000" w:rsidP="00000000" w:rsidRDefault="00000000" w:rsidRPr="00000000" w14:paraId="0000036B">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p w:rsidR="00000000" w:rsidDel="00000000" w:rsidP="00000000" w:rsidRDefault="00000000" w:rsidRPr="00000000" w14:paraId="0000036C">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Đại học UEH </w:t>
            </w:r>
          </w:p>
        </w:tc>
        <w:tc>
          <w:tcPr/>
          <w:p w:rsidR="00000000" w:rsidDel="00000000" w:rsidP="00000000" w:rsidRDefault="00000000" w:rsidRPr="00000000" w14:paraId="0000036D">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Trường Đại học Kinh tế, Đại học Đà Nẵng</w:t>
            </w:r>
          </w:p>
        </w:tc>
        <w:tc>
          <w:tcPr/>
          <w:p w:rsidR="00000000" w:rsidDel="00000000" w:rsidP="00000000" w:rsidRDefault="00000000" w:rsidRPr="00000000" w14:paraId="0000036E">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Trường Đại học Thương mại</w:t>
            </w:r>
          </w:p>
        </w:tc>
        <w:tc>
          <w:tcPr/>
          <w:p w:rsidR="00000000" w:rsidDel="00000000" w:rsidP="00000000" w:rsidRDefault="00000000" w:rsidRPr="00000000" w14:paraId="0000036F">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RMIT</w:t>
            </w:r>
          </w:p>
        </w:tc>
        <w:tc>
          <w:tcPr/>
          <w:p w:rsidR="00000000" w:rsidDel="00000000" w:rsidP="00000000" w:rsidRDefault="00000000" w:rsidRPr="00000000" w14:paraId="00000370">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University of Bristol</w:t>
            </w:r>
          </w:p>
        </w:tc>
      </w:tr>
      <w:tr>
        <w:trPr>
          <w:cantSplit w:val="0"/>
          <w:tblHeader w:val="0"/>
        </w:trPr>
        <w:tc>
          <w:tcPr/>
          <w:p w:rsidR="00000000" w:rsidDel="00000000" w:rsidP="00000000" w:rsidRDefault="00000000" w:rsidRPr="00000000" w14:paraId="00000371">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37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đào tạo (năm)</w:t>
            </w:r>
          </w:p>
        </w:tc>
        <w:tc>
          <w:tcPr/>
          <w:p w:rsidR="00000000" w:rsidDel="00000000" w:rsidP="00000000" w:rsidRDefault="00000000" w:rsidRPr="00000000" w14:paraId="00000373">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374">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375">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376">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377">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p w:rsidR="00000000" w:rsidDel="00000000" w:rsidP="00000000" w:rsidRDefault="00000000" w:rsidRPr="00000000" w14:paraId="00000378">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w:t>
            </w:r>
          </w:p>
        </w:tc>
        <w:tc>
          <w:tcPr/>
          <w:p w:rsidR="00000000" w:rsidDel="00000000" w:rsidP="00000000" w:rsidRDefault="00000000" w:rsidRPr="00000000" w14:paraId="00000379">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Cấu trúc chương trình (số tín chỉ)</w:t>
            </w:r>
          </w:p>
        </w:tc>
        <w:tc>
          <w:tcPr/>
          <w:p w:rsidR="00000000" w:rsidDel="00000000" w:rsidP="00000000" w:rsidRDefault="00000000" w:rsidRPr="00000000" w14:paraId="0000037A">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p w:rsidR="00000000" w:rsidDel="00000000" w:rsidP="00000000" w:rsidRDefault="00000000" w:rsidRPr="00000000" w14:paraId="0000037B">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p w:rsidR="00000000" w:rsidDel="00000000" w:rsidP="00000000" w:rsidRDefault="00000000" w:rsidRPr="00000000" w14:paraId="0000037C">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p w:rsidR="00000000" w:rsidDel="00000000" w:rsidP="00000000" w:rsidRDefault="00000000" w:rsidRPr="00000000" w14:paraId="0000037D">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192</w:t>
            </w:r>
          </w:p>
          <w:p w:rsidR="00000000" w:rsidDel="00000000" w:rsidP="00000000" w:rsidRDefault="00000000" w:rsidRPr="00000000" w14:paraId="0000037E">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môn là 12 tín chỉ)</w:t>
            </w:r>
          </w:p>
        </w:tc>
        <w:tc>
          <w:tcPr/>
          <w:p w:rsidR="00000000" w:rsidDel="00000000" w:rsidP="00000000" w:rsidRDefault="00000000" w:rsidRPr="00000000" w14:paraId="0000037F">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w:t>
            </w:r>
          </w:p>
          <w:p w:rsidR="00000000" w:rsidDel="00000000" w:rsidP="00000000" w:rsidRDefault="00000000" w:rsidRPr="00000000" w14:paraId="00000380">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môn là 20 tín chỉ)</w:t>
            </w:r>
          </w:p>
        </w:tc>
      </w:tr>
      <w:tr>
        <w:trPr>
          <w:cantSplit w:val="0"/>
          <w:tblHeader w:val="0"/>
        </w:trPr>
        <w:tc>
          <w:tcPr/>
          <w:p w:rsidR="00000000" w:rsidDel="00000000" w:rsidP="00000000" w:rsidRDefault="00000000" w:rsidRPr="00000000" w14:paraId="00000381">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p w:rsidR="00000000" w:rsidDel="00000000" w:rsidP="00000000" w:rsidRDefault="00000000" w:rsidRPr="00000000" w14:paraId="00000382">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Kiến thức chung</w:t>
            </w:r>
          </w:p>
        </w:tc>
        <w:tc>
          <w:tcPr/>
          <w:p w:rsidR="00000000" w:rsidDel="00000000" w:rsidP="00000000" w:rsidRDefault="00000000" w:rsidRPr="00000000" w14:paraId="00000383">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384">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385">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386">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p w:rsidR="00000000" w:rsidDel="00000000" w:rsidP="00000000" w:rsidRDefault="00000000" w:rsidRPr="00000000" w14:paraId="00000387">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r>
        <w:trPr>
          <w:cantSplit w:val="0"/>
          <w:tblHeader w:val="0"/>
        </w:trPr>
        <w:tc>
          <w:tcPr/>
          <w:p w:rsidR="00000000" w:rsidDel="00000000" w:rsidP="00000000" w:rsidRDefault="00000000" w:rsidRPr="00000000" w14:paraId="00000388">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p w:rsidR="00000000" w:rsidDel="00000000" w:rsidP="00000000" w:rsidRDefault="00000000" w:rsidRPr="00000000" w14:paraId="00000389">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Kiến thức cơ sở ngành và chuyên ngành</w:t>
            </w:r>
          </w:p>
        </w:tc>
        <w:tc>
          <w:tcPr/>
          <w:p w:rsidR="00000000" w:rsidDel="00000000" w:rsidP="00000000" w:rsidRDefault="00000000" w:rsidRPr="00000000" w14:paraId="0000038A">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p w:rsidR="00000000" w:rsidDel="00000000" w:rsidP="00000000" w:rsidRDefault="00000000" w:rsidRPr="00000000" w14:paraId="0000038B">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p w:rsidR="00000000" w:rsidDel="00000000" w:rsidP="00000000" w:rsidRDefault="00000000" w:rsidRPr="00000000" w14:paraId="0000038C">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p w:rsidR="00000000" w:rsidDel="00000000" w:rsidP="00000000" w:rsidRDefault="00000000" w:rsidRPr="00000000" w14:paraId="0000038D">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w:t>
            </w:r>
          </w:p>
        </w:tc>
        <w:tc>
          <w:tcPr/>
          <w:p w:rsidR="00000000" w:rsidDel="00000000" w:rsidP="00000000" w:rsidRDefault="00000000" w:rsidRPr="00000000" w14:paraId="0000038E">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r>
        <w:trPr>
          <w:cantSplit w:val="0"/>
          <w:tblHeader w:val="0"/>
        </w:trPr>
        <w:tc>
          <w:tcPr/>
          <w:p w:rsidR="00000000" w:rsidDel="00000000" w:rsidP="00000000" w:rsidRDefault="00000000" w:rsidRPr="00000000" w14:paraId="0000038F">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p w:rsidR="00000000" w:rsidDel="00000000" w:rsidP="00000000" w:rsidRDefault="00000000" w:rsidRPr="00000000" w14:paraId="0000039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Luận văn tốt nghiệp</w:t>
            </w:r>
          </w:p>
        </w:tc>
        <w:tc>
          <w:tcPr/>
          <w:p w:rsidR="00000000" w:rsidDel="00000000" w:rsidP="00000000" w:rsidRDefault="00000000" w:rsidRPr="00000000" w14:paraId="00000391">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392">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393">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394">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395">
            <w:pPr>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r>
    </w:tbl>
    <w:p w:rsidR="00000000" w:rsidDel="00000000" w:rsidP="00000000" w:rsidRDefault="00000000" w:rsidRPr="00000000" w14:paraId="00000396">
      <w:pPr>
        <w:widowControl w:val="0"/>
        <w:spacing w:after="120" w:before="120" w:line="360" w:lineRule="auto"/>
        <w:ind w:firstLine="0"/>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397">
      <w:pPr>
        <w:widowControl w:val="0"/>
        <w:spacing w:after="120" w:before="120" w:line="360" w:lineRule="auto"/>
        <w:ind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 ENTRY REQUIREMENTS</w:t>
      </w:r>
    </w:p>
    <w:p w:rsidR="00000000" w:rsidDel="00000000" w:rsidP="00000000" w:rsidRDefault="00000000" w:rsidRPr="00000000" w14:paraId="00000398">
      <w:pPr>
        <w:widowControl w:val="0"/>
        <w:spacing w:after="120" w:before="120" w:line="360" w:lineRule="auto"/>
        <w:ind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Subjects of enrollment: According to the current Regulation on enrollment of regular</w:t>
      </w:r>
    </w:p>
    <w:p w:rsidR="00000000" w:rsidDel="00000000" w:rsidP="00000000" w:rsidRDefault="00000000" w:rsidRPr="00000000" w14:paraId="00000399">
      <w:pPr>
        <w:widowControl w:val="0"/>
        <w:spacing w:after="120" w:before="120" w:line="360" w:lineRule="auto"/>
        <w:ind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universities and colleges of the Ministry of Education and Training.</w:t>
      </w:r>
    </w:p>
    <w:p w:rsidR="00000000" w:rsidDel="00000000" w:rsidP="00000000" w:rsidRDefault="00000000" w:rsidRPr="00000000" w14:paraId="0000039A">
      <w:pPr>
        <w:widowControl w:val="0"/>
        <w:spacing w:after="120" w:before="120" w:line="360" w:lineRule="auto"/>
        <w:ind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Enrollment block: According to the enrollment regulations of the University of Economics and Law.</w:t>
      </w:r>
    </w:p>
    <w:p w:rsidR="00000000" w:rsidDel="00000000" w:rsidP="00000000" w:rsidRDefault="00000000" w:rsidRPr="00000000" w14:paraId="0000039B">
      <w:pPr>
        <w:widowControl w:val="0"/>
        <w:spacing w:after="120" w:before="120" w:line="360" w:lineRule="auto"/>
        <w:ind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 COURSE SPECIFICATIONS</w:t>
      </w:r>
    </w:p>
    <w:p w:rsidR="00000000" w:rsidDel="00000000" w:rsidP="00000000" w:rsidRDefault="00000000" w:rsidRPr="00000000" w14:paraId="0000039C">
      <w:pPr>
        <w:widowControl w:val="0"/>
        <w:spacing w:after="120" w:before="120" w:line="360"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Refer to the evidence: 9b1.Brief outline of all courses in the programme 2025 E</w:t>
      </w:r>
    </w:p>
    <w:p w:rsidR="00000000" w:rsidDel="00000000" w:rsidP="00000000" w:rsidRDefault="00000000" w:rsidRPr="00000000" w14:paraId="0000039D">
      <w:pPr>
        <w:spacing w:line="240" w:lineRule="auto"/>
        <w:ind w:left="0" w:firstLine="0"/>
        <w:jc w:val="both"/>
        <w:rPr>
          <w:rFonts w:ascii="Times New Roman" w:cs="Times New Roman" w:eastAsia="Times New Roman" w:hAnsi="Times New Roman"/>
          <w:sz w:val="24"/>
          <w:szCs w:val="24"/>
          <w:vertAlign w:val="baseline"/>
        </w:rPr>
      </w:pPr>
      <w:bookmarkStart w:colFirst="0" w:colLast="0" w:name="_heading=h.nc5eyjhq3qby" w:id="0"/>
      <w:bookmarkEnd w:id="0"/>
      <w:r w:rsidDel="00000000" w:rsidR="00000000" w:rsidRPr="00000000">
        <w:rPr>
          <w:rFonts w:ascii="Times New Roman" w:cs="Times New Roman" w:eastAsia="Times New Roman" w:hAnsi="Times New Roman"/>
          <w:b w:val="1"/>
          <w:color w:val="000000"/>
          <w:sz w:val="26"/>
          <w:szCs w:val="26"/>
          <w:vertAlign w:val="baseline"/>
          <w:rtl w:val="0"/>
        </w:rPr>
        <w:t xml:space="preserve">8. DATE ON WHICH THE PROGRAMME SPECIFICATION WAS WRITTEN,</w:t>
        <w:br w:type="textWrapping"/>
        <w:t xml:space="preserve">IMPLEMENTED OR REVISED</w:t>
      </w:r>
      <w:r w:rsidDel="00000000" w:rsidR="00000000" w:rsidRPr="00000000">
        <w:rPr>
          <w:rtl w:val="0"/>
        </w:rPr>
      </w:r>
    </w:p>
    <w:p w:rsidR="00000000" w:rsidDel="00000000" w:rsidP="00000000" w:rsidRDefault="00000000" w:rsidRPr="00000000" w14:paraId="000003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76" w:lineRule="auto"/>
        <w:ind w:left="717"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xây dựng bản mô tả CTĐT: Ngày 15 tháng 5 năm 2025</w:t>
      </w:r>
    </w:p>
    <w:p w:rsidR="00000000" w:rsidDel="00000000" w:rsidP="00000000" w:rsidRDefault="00000000" w:rsidRPr="00000000" w14:paraId="000003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17"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 mô tả CTĐT được áp dụng từ khóa K25605 (năm học 2025 – 2026) trở đi.</w:t>
      </w:r>
    </w:p>
    <w:p w:rsidR="00000000" w:rsidDel="00000000" w:rsidP="00000000" w:rsidRDefault="00000000" w:rsidRPr="00000000" w14:paraId="000003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717"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điều chỉnh, cập nhật bản mô tả CTĐT: dự kiến là vào tháng 5 năm 2027</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TRƯỞNG KHOA</w:t>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(Dean)</w:t>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Pr>
        <w:drawing>
          <wp:inline distB="0" distT="0" distL="0" distR="0">
            <wp:extent cx="1637665" cy="461010"/>
            <wp:effectExtent b="0" l="0" r="0" t="0"/>
            <wp:docPr id="204549465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637665" cy="461010"/>
                    </a:xfrm>
                    <a:prstGeom prst="rect"/>
                    <a:ln/>
                  </pic:spPr>
                </pic:pic>
              </a:graphicData>
            </a:graphic>
          </wp:inline>
        </w:drawing>
      </w:r>
      <w:r w:rsidDel="00000000" w:rsidR="00000000" w:rsidRPr="00000000">
        <w:rPr>
          <w:rtl w:val="0"/>
        </w:rPr>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TS HỒ XUÂN THỦY</w:t>
      </w:r>
    </w:p>
    <w:p w:rsidR="00000000" w:rsidDel="00000000" w:rsidP="00000000" w:rsidRDefault="00000000" w:rsidRPr="00000000" w14:paraId="000003A5">
      <w:pPr>
        <w:widowControl w:val="0"/>
        <w:spacing w:after="120" w:before="120" w:line="360" w:lineRule="auto"/>
        <w:ind w:left="0"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6">
      <w:pPr>
        <w:widowControl w:val="0"/>
        <w:spacing w:after="120" w:before="120" w:line="360" w:lineRule="auto"/>
        <w:ind w:left="0" w:firstLine="0"/>
        <w:jc w:val="both"/>
        <w:rPr>
          <w:rFonts w:ascii="Times New Roman" w:cs="Times New Roman" w:eastAsia="Times New Roman" w:hAnsi="Times New Roman"/>
          <w:color w:val="000000"/>
          <w:sz w:val="26"/>
          <w:szCs w:val="26"/>
        </w:rPr>
      </w:pPr>
      <w:r w:rsidDel="00000000" w:rsidR="00000000" w:rsidRPr="00000000">
        <w:rPr>
          <w:rtl w:val="0"/>
        </w:rPr>
      </w:r>
    </w:p>
    <w:sectPr>
      <w:headerReference r:id="rId15" w:type="first"/>
      <w:type w:val="nextPage"/>
      <w:pgSz w:h="16840" w:w="11907"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C">
    <w:pPr>
      <w:pBdr>
        <w:top w:space="0" w:sz="0" w:val="nil"/>
        <w:left w:space="0" w:sz="0" w:val="nil"/>
        <w:bottom w:space="0" w:sz="0" w:val="nil"/>
        <w:right w:space="0" w:sz="0" w:val="nil"/>
        <w:between w:space="0" w:sz="0" w:val="nil"/>
      </w:pBdr>
      <w:spacing w:line="240" w:lineRule="auto"/>
      <w:ind w:left="0" w:hanging="3"/>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line="240" w:lineRule="auto"/>
      <w:ind w:left="0" w:hanging="3"/>
      <w:rPr>
        <w:rFonts w:ascii="Times New Roman" w:cs="Times New Roman" w:eastAsia="Times New Roman" w:hAnsi="Times New Roman"/>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9">
    <w:pPr>
      <w:pBdr>
        <w:top w:space="0" w:sz="0" w:val="nil"/>
        <w:left w:space="0" w:sz="0" w:val="nil"/>
        <w:bottom w:space="0" w:sz="0" w:val="nil"/>
        <w:right w:space="0" w:sz="0" w:val="nil"/>
        <w:between w:space="0" w:sz="0" w:val="nil"/>
      </w:pBdr>
      <w:spacing w:line="240" w:lineRule="auto"/>
      <w:ind w:hanging="2"/>
      <w:jc w:val="center"/>
      <w:rPr>
        <w:rFonts w:ascii="Times New Roman" w:cs="Times New Roman" w:eastAsia="Times New Roman" w:hAnsi="Times New Roman"/>
        <w:color w:val="000000"/>
        <w:sz w:val="24"/>
        <w:szCs w:val="24"/>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A">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17" w:hanging="360"/>
      </w:pPr>
      <w:rPr>
        <w:rFonts w:ascii="Noto Sans Symbols" w:cs="Noto Sans Symbols" w:eastAsia="Noto Sans Symbols" w:hAnsi="Noto Sans Symbols"/>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center"/>
    </w:pPr>
    <w:rPr>
      <w:rFonts w:ascii="Times New Roman" w:cs="Times New Roman" w:eastAsia="Times New Roman" w:hAnsi="Times New Roman"/>
      <w:sz w:val="46"/>
      <w:szCs w:val="4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ind w:left="720"/>
      <w:jc w:val="both"/>
    </w:pPr>
    <w:rPr>
      <w:rFonts w:ascii="Times New Roman" w:cs="Times New Roman" w:eastAsia="Times New Roman" w:hAnsi="Times New Roman"/>
      <w:b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Heading8">
    <w:name w:val="heading 8"/>
    <w:basedOn w:val="Normal"/>
    <w:next w:val="Normal"/>
    <w:pPr>
      <w:keepNext w:val="1"/>
      <w:jc w:val="center"/>
      <w:outlineLvl w:val="7"/>
    </w:pPr>
    <w:rPr>
      <w:rFonts w:ascii="VNI-Times" w:hAnsi="VNI-Times"/>
      <w:b w:val="1"/>
      <w:sz w:val="26"/>
      <w:szCs w:val="20"/>
    </w:rPr>
  </w:style>
  <w:style w:type="paragraph" w:styleId="Heading9">
    <w:name w:val="heading 9"/>
    <w:basedOn w:val="Normal"/>
    <w:next w:val="Normal"/>
    <w:pPr>
      <w:keepNext w:val="1"/>
      <w:jc w:val="both"/>
      <w:outlineLvl w:val="8"/>
    </w:pPr>
    <w:rPr>
      <w:rFonts w:ascii="VNI-Times" w:hAnsi="VNI-Times"/>
      <w:sz w:val="26"/>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pPr>
      <w:spacing w:after="100" w:before="100" w:line="312" w:lineRule="auto"/>
      <w:jc w:val="both"/>
    </w:pPr>
  </w:style>
  <w:style w:type="character" w:styleId="BodyText2Char" w:customStyle="1">
    <w:name w:val="Body Text 2 Char"/>
    <w:rPr>
      <w:rFonts w:ascii=".VnTime" w:cs="Times New Roman" w:eastAsia="Times New Roman" w:hAnsi=".VnTime"/>
      <w:w w:val="100"/>
      <w:position w:val="-1"/>
      <w:sz w:val="28"/>
      <w:effect w:val="none"/>
      <w:vertAlign w:val="baseline"/>
      <w:cs w:val="0"/>
      <w:em w:val="none"/>
      <w:lang w:val="en-US"/>
    </w:rPr>
  </w:style>
  <w:style w:type="paragraph" w:styleId="Header">
    <w:name w:val="header"/>
    <w:basedOn w:val="Normal"/>
    <w:uiPriority w:val="99"/>
  </w:style>
  <w:style w:type="character" w:styleId="HeaderChar" w:customStyle="1">
    <w:name w:val="Header Char"/>
    <w:uiPriority w:val="99"/>
    <w:rPr>
      <w:rFonts w:ascii=".VnTime" w:cs="Times New Roman" w:eastAsia="Times New Roman" w:hAnsi=".VnTime"/>
      <w:w w:val="100"/>
      <w:position w:val="-1"/>
      <w:sz w:val="28"/>
      <w:effect w:val="none"/>
      <w:vertAlign w:val="baseline"/>
      <w:cs w:val="0"/>
      <w:em w:val="none"/>
    </w:rPr>
  </w:style>
  <w:style w:type="paragraph" w:styleId="NormalWeb1" w:customStyle="1">
    <w:name w:val="Normal (Web)1"/>
    <w:aliases w:val="Char Char Char,Normal (Web) Char Char,Char Char25,Обычный (веб)1,Обычный (веб) Знак,Обычный (веб) Знак1,Обычный (веб) Знак Знак"/>
    <w:basedOn w:val="Normal"/>
    <w:pPr>
      <w:spacing w:after="100" w:afterAutospacing="1" w:before="100" w:beforeAutospacing="1"/>
    </w:pPr>
    <w:rPr>
      <w:rFonts w:ascii="Times New Roman" w:hAnsi="Times New Roman"/>
      <w:sz w:val="24"/>
    </w:rPr>
  </w:style>
  <w:style w:type="paragraph" w:styleId="ListParagraph">
    <w:name w:val="List Paragraph"/>
    <w:aliases w:val="Đoạn văn,ANNEX,CHƯƠNG,Đoạn vãn"/>
    <w:basedOn w:val="Normal"/>
    <w:qFormat w:val="1"/>
    <w:pPr>
      <w:ind w:left="720"/>
      <w:contextualSpacing w:val="1"/>
    </w:pPr>
    <w:rPr>
      <w:rFonts w:ascii="Times New Roman" w:hAnsi="Times New Roman"/>
      <w:sz w:val="24"/>
    </w:rPr>
  </w:style>
  <w:style w:type="character" w:styleId="NormalWebChar" w:customStyle="1">
    <w:name w:val="Normal (Web) Char"/>
    <w:aliases w:val="Char Char Char Char,Normal (Web) Char Char Char,Char Char25 Char,Обычный (веб)1 Char,Обычный (веб) Знак Char,Обычный (веб) Знак1 Char,Обычный (веб) Знак Знак Char"/>
    <w:rPr>
      <w:rFonts w:ascii="Times New Roman" w:cs="Times New Roman" w:eastAsia="Times New Roman" w:hAnsi="Times New Roman"/>
      <w:w w:val="100"/>
      <w:position w:val="-1"/>
      <w:effect w:val="none"/>
      <w:vertAlign w:val="baseline"/>
      <w:cs w:val="0"/>
      <w:em w:val="none"/>
    </w:rPr>
  </w:style>
  <w:style w:type="character" w:styleId="CommentReference">
    <w:name w:val="annotation reference"/>
    <w:uiPriority w:val="99"/>
    <w:qFormat w:val="1"/>
    <w:rPr>
      <w:w w:val="100"/>
      <w:position w:val="-1"/>
      <w:sz w:val="16"/>
      <w:szCs w:val="16"/>
      <w:effect w:val="none"/>
      <w:vertAlign w:val="baseline"/>
      <w:cs w:val="0"/>
      <w:em w:val="none"/>
    </w:rPr>
  </w:style>
  <w:style w:type="paragraph" w:styleId="CommentText">
    <w:name w:val="annotation text"/>
    <w:basedOn w:val="Normal"/>
    <w:uiPriority w:val="99"/>
    <w:qFormat w:val="1"/>
    <w:rPr>
      <w:sz w:val="20"/>
      <w:szCs w:val="20"/>
    </w:rPr>
  </w:style>
  <w:style w:type="character" w:styleId="CommentTextChar" w:customStyle="1">
    <w:name w:val="Comment Text Char"/>
    <w:uiPriority w:val="99"/>
    <w:qFormat w:val="1"/>
    <w:rPr>
      <w:rFonts w:ascii=".VnTime" w:cs="Times New Roman" w:eastAsia="Times New Roman" w:hAnsi=".VnTime"/>
      <w:w w:val="100"/>
      <w:position w:val="-1"/>
      <w:sz w:val="20"/>
      <w:szCs w:val="20"/>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rFonts w:ascii=".VnTime" w:cs="Times New Roman" w:eastAsia="Times New Roman" w:hAnsi=".VnTime"/>
      <w:b w:val="1"/>
      <w:bCs w:val="1"/>
      <w:w w:val="100"/>
      <w:position w:val="-1"/>
      <w:sz w:val="20"/>
      <w:szCs w:val="20"/>
      <w:effect w:val="none"/>
      <w:vertAlign w:val="baseline"/>
      <w:cs w:val="0"/>
      <w:em w:val="none"/>
    </w:rPr>
  </w:style>
  <w:style w:type="paragraph" w:styleId="BalloonText">
    <w:name w:val="Balloon Text"/>
    <w:basedOn w:val="Normal"/>
    <w:qFormat w:val="1"/>
    <w:rPr>
      <w:rFonts w:ascii="Segoe UI" w:cs="Segoe UI" w:hAnsi="Segoe UI"/>
      <w:sz w:val="18"/>
      <w:szCs w:val="18"/>
    </w:rPr>
  </w:style>
  <w:style w:type="character" w:styleId="BalloonTextChar" w:customStyle="1">
    <w:name w:val="Balloon Text Char"/>
    <w:rPr>
      <w:rFonts w:ascii="Segoe UI" w:cs="Segoe UI" w:eastAsia="Times New Roman" w:hAnsi="Segoe UI"/>
      <w:w w:val="100"/>
      <w:position w:val="-1"/>
      <w:sz w:val="18"/>
      <w:szCs w:val="18"/>
      <w:effect w:val="none"/>
      <w:vertAlign w:val="baseline"/>
      <w:cs w:val="0"/>
      <w:em w:val="none"/>
    </w:rPr>
  </w:style>
  <w:style w:type="character" w:styleId="ListParagraphChar" w:customStyle="1">
    <w:name w:val="List Paragraph Char"/>
    <w:aliases w:val="Đoạn văn Char,ANNEX Char,CHƯƠNG Char,Đoạn vãn Char"/>
    <w:qFormat w:val="1"/>
    <w:rPr>
      <w:rFonts w:ascii="Times New Roman" w:cs="Times New Roman" w:eastAsia="Times New Roman" w:hAnsi="Times New Roman"/>
      <w:w w:val="100"/>
      <w:position w:val="-1"/>
      <w:effect w:val="none"/>
      <w:vertAlign w:val="baseline"/>
      <w:cs w:val="0"/>
      <w:em w:val="none"/>
    </w:rPr>
  </w:style>
  <w:style w:type="character" w:styleId="Heading2Char" w:customStyle="1">
    <w:name w:val="Heading 2 Char"/>
    <w:rPr>
      <w:rFonts w:ascii="VNI-Times" w:cs="Times New Roman" w:eastAsia="Times New Roman" w:hAnsi="VNI-Times"/>
      <w:w w:val="100"/>
      <w:position w:val="-1"/>
      <w:sz w:val="46"/>
      <w:effect w:val="none"/>
      <w:vertAlign w:val="baseline"/>
      <w:cs w:val="0"/>
      <w:em w:val="none"/>
    </w:rPr>
  </w:style>
  <w:style w:type="character" w:styleId="Heading5Char" w:customStyle="1">
    <w:name w:val="Heading 5 Char"/>
    <w:rPr>
      <w:rFonts w:ascii="VNI-Times" w:cs="Times New Roman" w:eastAsia="Times New Roman" w:hAnsi="VNI-Times"/>
      <w:b w:val="1"/>
      <w:bCs w:val="1"/>
      <w:w w:val="100"/>
      <w:position w:val="-1"/>
      <w:sz w:val="26"/>
      <w:effect w:val="none"/>
      <w:vertAlign w:val="baseline"/>
      <w:cs w:val="0"/>
      <w:em w:val="none"/>
    </w:rPr>
  </w:style>
  <w:style w:type="character" w:styleId="Heading8Char" w:customStyle="1">
    <w:name w:val="Heading 8 Char"/>
    <w:rPr>
      <w:rFonts w:ascii="VNI-Times" w:cs="Times New Roman" w:eastAsia="Times New Roman" w:hAnsi="VNI-Times"/>
      <w:b w:val="1"/>
      <w:w w:val="100"/>
      <w:position w:val="-1"/>
      <w:sz w:val="26"/>
      <w:szCs w:val="20"/>
      <w:effect w:val="none"/>
      <w:vertAlign w:val="baseline"/>
      <w:cs w:val="0"/>
      <w:em w:val="none"/>
    </w:rPr>
  </w:style>
  <w:style w:type="character" w:styleId="Heading9Char" w:customStyle="1">
    <w:name w:val="Heading 9 Char"/>
    <w:rPr>
      <w:rFonts w:ascii="VNI-Times" w:cs="Times New Roman" w:eastAsia="Times New Roman" w:hAnsi="VNI-Times"/>
      <w:w w:val="100"/>
      <w:position w:val="-1"/>
      <w:sz w:val="26"/>
      <w:szCs w:val="20"/>
      <w:u w:val="single"/>
      <w:effect w:val="none"/>
      <w:vertAlign w:val="baseline"/>
      <w:cs w:val="0"/>
      <w:em w:val="none"/>
    </w:rPr>
  </w:style>
  <w:style w:type="paragraph" w:styleId="mucI" w:customStyle="1">
    <w:name w:val="mucI"/>
    <w:aliases w:val="II"/>
    <w:basedOn w:val="Normal"/>
    <w:pPr>
      <w:widowControl w:val="0"/>
      <w:spacing w:after="120" w:before="360"/>
      <w:ind w:left="851" w:hanging="284"/>
      <w:jc w:val="both"/>
    </w:pPr>
    <w:rPr>
      <w:rFonts w:ascii=".VnTimeH" w:cs=".VnTimeH" w:hAnsi=".VnTimeH"/>
      <w:b w:val="1"/>
      <w:bCs w:val="1"/>
      <w:sz w:val="24"/>
    </w:rPr>
  </w:style>
  <w:style w:type="paragraph" w:styleId="Footer">
    <w:name w:val="footer"/>
    <w:basedOn w:val="Normal"/>
    <w:qFormat w:val="1"/>
  </w:style>
  <w:style w:type="character" w:styleId="FooterChar" w:customStyle="1">
    <w:name w:val="Footer Char"/>
    <w:rPr>
      <w:rFonts w:ascii=".VnTime" w:cs="Times New Roman" w:eastAsia="Times New Roman" w:hAnsi=".VnTime"/>
      <w:w w:val="100"/>
      <w:position w:val="-1"/>
      <w:sz w:val="28"/>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CellMar>
        <w:left w:w="0.0" w:type="dxa"/>
        <w:right w:w="0.0" w:type="dxa"/>
      </w:tblCellMar>
    </w:tblPr>
  </w:style>
  <w:style w:type="table" w:styleId="TableGrid">
    <w:name w:val="Table Grid"/>
    <w:basedOn w:val="TableNormal"/>
    <w:rsid w:val="00B669AF"/>
    <w:pPr>
      <w:suppressAutoHyphens w:val="1"/>
      <w:ind w:left="-1" w:leftChars="-1" w:hanging="1" w:hangingChars="1"/>
      <w:textDirection w:val="btLr"/>
      <w:textAlignment w:val="top"/>
      <w:outlineLvl w:val="0"/>
    </w:pPr>
    <w:rPr>
      <w:rFonts w:ascii="Calibri" w:cs="Calibri" w:eastAsia="Calibri" w:hAnsi="Calibri"/>
      <w:position w:val="-1"/>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6B5EA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14532"/>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hAnsi="Times New Roman"/>
      <w:position w:val="0"/>
      <w:sz w:val="24"/>
    </w:rPr>
  </w:style>
  <w:style w:type="table" w:styleId="291" w:customStyle="1">
    <w:name w:val="291"/>
    <w:basedOn w:val="TableNormal"/>
    <w:rsid w:val="002B2E94"/>
    <w:rPr>
      <w:sz w:val="20"/>
      <w:szCs w:val="20"/>
      <w:lang w:eastAsia="en-US" w:val="vi-VN"/>
    </w:rPr>
    <w:tblPr>
      <w:tblStyleRowBandSize w:val="1"/>
      <w:tblStyleColBandSize w:val="1"/>
    </w:tblPr>
    <w:tcPr>
      <w:shd w:color="auto" w:fill="edf2f8" w:val="clear"/>
    </w:tcPr>
  </w:style>
  <w:style w:type="character" w:styleId="fontstyle01" w:customStyle="1">
    <w:name w:val="fontstyle01"/>
    <w:basedOn w:val="DefaultParagraphFont"/>
    <w:rsid w:val="00DE15EC"/>
    <w:rPr>
      <w:rFonts w:ascii="Times New Roman" w:cs="Times New Roman" w:hAnsi="Times New Roman" w:hint="default"/>
      <w:b w:val="1"/>
      <w:bCs w:val="1"/>
      <w:i w:val="0"/>
      <w:iCs w:val="0"/>
      <w:color w:val="000000"/>
      <w:sz w:val="26"/>
      <w:szCs w:val="26"/>
    </w:rPr>
  </w:style>
  <w:style w:type="character" w:styleId="fontstyle21" w:customStyle="1">
    <w:name w:val="fontstyle21"/>
    <w:basedOn w:val="DefaultParagraphFont"/>
    <w:rsid w:val="00B14E7D"/>
    <w:rPr>
      <w:rFonts w:ascii="Calibri" w:cs="Calibri" w:hAnsi="Calibri" w:hint="default"/>
      <w:b w:val="0"/>
      <w:bCs w:val="0"/>
      <w:i w:val="0"/>
      <w:iCs w:val="0"/>
      <w:color w:val="000000"/>
      <w:sz w:val="24"/>
      <w:szCs w:val="24"/>
    </w:rPr>
  </w:style>
  <w:style w:type="character" w:styleId="fontstyle31" w:customStyle="1">
    <w:name w:val="fontstyle31"/>
    <w:basedOn w:val="DefaultParagraphFont"/>
    <w:rsid w:val="0055011D"/>
    <w:rPr>
      <w:rFonts w:ascii="Calibri" w:cs="Calibri" w:hAnsi="Calibri" w:hint="default"/>
      <w:b w:val="0"/>
      <w:bCs w:val="0"/>
      <w:i w:val="0"/>
      <w:iCs w:val="0"/>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tcPr>
      <w:shd w:fill="edf2f8" w:val="clear"/>
    </w:tc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eader" Target="header4.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m9PSV4K/beS59XIqSSK/F0VEwQ==">CgMxLjAyDmgubmM1ZXlqaHEzcWJ5OAByITFBRG92Y2JxLUNkc2Z4MmJnZFZhTVFHZndxMjRRX3hyZw==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2025-04-10T04:32:00Z</dcterms:created>
  <dc:creator>5394</dc:creator>
</cp:coreProperties>
</file>